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54" w:rsidRDefault="00D62421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The coverage of insurance policies</w:t>
      </w:r>
      <w:r>
        <w:rPr>
          <w:rFonts w:ascii="Arial" w:hAnsi="Arial"/>
        </w:rPr>
        <w:t xml:space="preserve"> in order to comply with the provisions of Article 6 paragraph (ε</w:t>
      </w:r>
      <w:r w:rsidR="00FD33CB">
        <w:rPr>
          <w:rFonts w:ascii="Arial" w:hAnsi="Arial"/>
        </w:rPr>
        <w:t>) of Law 4251/2014 includes</w:t>
      </w:r>
      <w:r>
        <w:rPr>
          <w:rFonts w:ascii="Arial" w:hAnsi="Arial"/>
        </w:rPr>
        <w:t>:</w:t>
      </w:r>
    </w:p>
    <w:p w:rsidR="001B6E54" w:rsidRDefault="00D62421">
      <w:pPr>
        <w:pStyle w:val="a3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b/>
          <w:bCs/>
        </w:rPr>
        <w:t>Insurance for permanent total or partial disability due to an accident</w:t>
      </w:r>
      <w:r>
        <w:rPr>
          <w:rFonts w:ascii="Arial" w:hAnsi="Arial"/>
        </w:rPr>
        <w:t xml:space="preserve">. The amount of the </w:t>
      </w:r>
      <w:r w:rsidR="00011C3C">
        <w:rPr>
          <w:rFonts w:ascii="Arial" w:hAnsi="Arial"/>
        </w:rPr>
        <w:t xml:space="preserve">covered </w:t>
      </w:r>
      <w:r>
        <w:rPr>
          <w:rFonts w:ascii="Arial" w:hAnsi="Arial"/>
        </w:rPr>
        <w:t xml:space="preserve">benefits should be at least 15,000 </w:t>
      </w:r>
      <w:r w:rsidR="00011C3C">
        <w:rPr>
          <w:rFonts w:ascii="Arial" w:hAnsi="Arial"/>
        </w:rPr>
        <w:t>Euros</w:t>
      </w:r>
      <w:r>
        <w:rPr>
          <w:rFonts w:ascii="Arial" w:hAnsi="Arial"/>
        </w:rPr>
        <w:t xml:space="preserve"> per year with a maximum 20% participation of the insured.</w:t>
      </w:r>
    </w:p>
    <w:p w:rsidR="001B6E54" w:rsidRDefault="00D62421">
      <w:pPr>
        <w:pStyle w:val="a3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b/>
          <w:bCs/>
        </w:rPr>
        <w:t>Medical expenses resulting from illness or accident</w:t>
      </w:r>
      <w:r>
        <w:rPr>
          <w:rFonts w:ascii="Arial" w:hAnsi="Arial"/>
        </w:rPr>
        <w:t xml:space="preserve">. The amount of the </w:t>
      </w:r>
      <w:r w:rsidR="00011C3C">
        <w:rPr>
          <w:rFonts w:ascii="Arial" w:hAnsi="Arial"/>
        </w:rPr>
        <w:t xml:space="preserve">covered </w:t>
      </w:r>
      <w:r>
        <w:rPr>
          <w:rFonts w:ascii="Arial" w:hAnsi="Arial"/>
        </w:rPr>
        <w:t xml:space="preserve">benefits should be at least 1,500 </w:t>
      </w:r>
      <w:r w:rsidR="00011C3C">
        <w:rPr>
          <w:rFonts w:ascii="Arial" w:hAnsi="Arial"/>
        </w:rPr>
        <w:t>Euros</w:t>
      </w:r>
      <w:r>
        <w:rPr>
          <w:rFonts w:ascii="Arial" w:hAnsi="Arial"/>
        </w:rPr>
        <w:t xml:space="preserve"> per year with a maximum 20% participation of the insured.</w:t>
      </w:r>
    </w:p>
    <w:p w:rsidR="001B6E54" w:rsidRDefault="00D62421">
      <w:pPr>
        <w:pStyle w:val="a3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b/>
          <w:bCs/>
        </w:rPr>
        <w:t>Extensive hospital care</w:t>
      </w:r>
      <w:r>
        <w:rPr>
          <w:rFonts w:ascii="Arial" w:hAnsi="Arial"/>
        </w:rPr>
        <w:t xml:space="preserve">. The amount of the </w:t>
      </w:r>
      <w:r w:rsidR="00011C3C">
        <w:rPr>
          <w:rFonts w:ascii="Arial" w:hAnsi="Arial"/>
        </w:rPr>
        <w:t xml:space="preserve">covered </w:t>
      </w:r>
      <w:r>
        <w:rPr>
          <w:rFonts w:ascii="Arial" w:hAnsi="Arial"/>
        </w:rPr>
        <w:t xml:space="preserve">benefits should be at least 10,000 </w:t>
      </w:r>
      <w:r w:rsidR="00011C3C">
        <w:rPr>
          <w:rFonts w:ascii="Arial" w:hAnsi="Arial"/>
        </w:rPr>
        <w:t>Euros</w:t>
      </w:r>
      <w:r>
        <w:rPr>
          <w:rFonts w:ascii="Arial" w:hAnsi="Arial"/>
        </w:rPr>
        <w:t xml:space="preserve"> per year with a maximum 20% participation by the insured person.</w:t>
      </w:r>
    </w:p>
    <w:p w:rsidR="001B6E54" w:rsidRDefault="00D62421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Insurance policies involving exemptions and special additional agreements will not be accepted. The policies should cover a </w:t>
      </w:r>
      <w:r>
        <w:rPr>
          <w:rFonts w:ascii="Arial" w:hAnsi="Arial"/>
          <w:b/>
          <w:bCs/>
          <w:u w:val="single"/>
        </w:rPr>
        <w:t>period of one year</w:t>
      </w:r>
      <w:r>
        <w:rPr>
          <w:rFonts w:ascii="Arial" w:hAnsi="Arial"/>
        </w:rPr>
        <w:t>.</w:t>
      </w:r>
    </w:p>
    <w:p w:rsidR="001B6E54" w:rsidRDefault="00D62421">
      <w:pPr>
        <w:pStyle w:val="Body"/>
      </w:pPr>
      <w:r>
        <w:rPr>
          <w:rFonts w:ascii="Arial" w:hAnsi="Arial"/>
        </w:rPr>
        <w:t>Joint Ministerial Decision 53821/2014 (Official Government Gazette 2962/B/4-11-2014)</w:t>
      </w:r>
    </w:p>
    <w:sectPr w:rsidR="001B6E54" w:rsidSect="001B6E5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E57" w:rsidRDefault="009C6E57" w:rsidP="001B6E54">
      <w:r>
        <w:separator/>
      </w:r>
    </w:p>
  </w:endnote>
  <w:endnote w:type="continuationSeparator" w:id="0">
    <w:p w:rsidR="009C6E57" w:rsidRDefault="009C6E57" w:rsidP="001B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54" w:rsidRDefault="001B6E54">
    <w:pPr>
      <w:pStyle w:val="Header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E57" w:rsidRDefault="009C6E57" w:rsidP="001B6E54">
      <w:r>
        <w:separator/>
      </w:r>
    </w:p>
  </w:footnote>
  <w:footnote w:type="continuationSeparator" w:id="0">
    <w:p w:rsidR="009C6E57" w:rsidRDefault="009C6E57" w:rsidP="001B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54" w:rsidRDefault="001B6E54">
    <w:pPr>
      <w:pStyle w:val="HeaderFooter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7E8A"/>
    <w:multiLevelType w:val="hybridMultilevel"/>
    <w:tmpl w:val="487E7EFA"/>
    <w:numStyleLink w:val="ImportedStyle1"/>
  </w:abstractNum>
  <w:abstractNum w:abstractNumId="1">
    <w:nsid w:val="40DD1E64"/>
    <w:multiLevelType w:val="hybridMultilevel"/>
    <w:tmpl w:val="487E7EFA"/>
    <w:styleLink w:val="ImportedStyle1"/>
    <w:lvl w:ilvl="0" w:tplc="B91AD0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8C2E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A6DE4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DAFD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A40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0EA7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18D5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F840C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F429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6E54"/>
    <w:rsid w:val="00011C3C"/>
    <w:rsid w:val="00065161"/>
    <w:rsid w:val="001B6E54"/>
    <w:rsid w:val="007D264F"/>
    <w:rsid w:val="009C6E57"/>
    <w:rsid w:val="00A25F3D"/>
    <w:rsid w:val="00C71AF2"/>
    <w:rsid w:val="00D62421"/>
    <w:rsid w:val="00EF2F2D"/>
    <w:rsid w:val="00FD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E54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B6E54"/>
    <w:rPr>
      <w:u w:val="single"/>
    </w:rPr>
  </w:style>
  <w:style w:type="table" w:customStyle="1" w:styleId="TableNormal">
    <w:name w:val="Table Normal"/>
    <w:rsid w:val="001B6E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1B6E5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Body">
    <w:name w:val="Body"/>
    <w:rsid w:val="001B6E54"/>
    <w:pPr>
      <w:spacing w:after="160" w:line="259" w:lineRule="auto"/>
    </w:pPr>
    <w:rPr>
      <w:rFonts w:ascii="Calibri" w:hAnsi="Calibri" w:cs="Arial Unicode MS"/>
      <w:color w:val="000000"/>
      <w:kern w:val="2"/>
      <w:sz w:val="22"/>
      <w:szCs w:val="22"/>
      <w:u w:color="000000"/>
      <w:shd w:val="nil"/>
      <w:lang w:val="en-US"/>
    </w:rPr>
  </w:style>
  <w:style w:type="paragraph" w:styleId="a3">
    <w:name w:val="List Paragraph"/>
    <w:rsid w:val="001B6E54"/>
    <w:pPr>
      <w:spacing w:after="160" w:line="259" w:lineRule="auto"/>
      <w:ind w:left="720"/>
    </w:pPr>
    <w:rPr>
      <w:rFonts w:ascii="Calibri" w:hAnsi="Calibri" w:cs="Arial Unicode MS"/>
      <w:color w:val="000000"/>
      <w:kern w:val="2"/>
      <w:sz w:val="22"/>
      <w:szCs w:val="22"/>
      <w:u w:color="000000"/>
      <w:shd w:val="nil"/>
      <w:lang w:val="en-US"/>
    </w:rPr>
  </w:style>
  <w:style w:type="numbering" w:customStyle="1" w:styleId="ImportedStyle1">
    <w:name w:val="Imported Style 1"/>
    <w:rsid w:val="001B6E5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win10user</cp:lastModifiedBy>
  <cp:revision>5</cp:revision>
  <dcterms:created xsi:type="dcterms:W3CDTF">2023-11-02T07:53:00Z</dcterms:created>
  <dcterms:modified xsi:type="dcterms:W3CDTF">2023-11-02T08:58:00Z</dcterms:modified>
</cp:coreProperties>
</file>