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B4" w:rsidRDefault="00BA62B4" w:rsidP="00BA62B4">
      <w:pPr>
        <w:tabs>
          <w:tab w:val="left" w:pos="764"/>
        </w:tabs>
        <w:spacing w:after="0" w:line="360" w:lineRule="auto"/>
        <w:ind w:firstLine="737"/>
        <w:jc w:val="center"/>
        <w:rPr>
          <w:rFonts w:ascii="Arial" w:eastAsia="Arial" w:hAnsi="Arial" w:cs="Arial"/>
          <w:b/>
          <w:bCs/>
          <w:u w:val="single"/>
        </w:rPr>
      </w:pPr>
      <w:bookmarkStart w:id="0" w:name="_GoBack"/>
      <w:bookmarkEnd w:id="0"/>
      <w:r w:rsidRPr="00F32BDD">
        <w:rPr>
          <w:rFonts w:ascii="Arial" w:eastAsia="Arial" w:hAnsi="Arial" w:cs="Arial"/>
          <w:b/>
          <w:bCs/>
          <w:u w:val="single"/>
        </w:rPr>
        <w:t>Έλεγχος νομιμότητας</w:t>
      </w:r>
      <w:r w:rsidR="004221F7">
        <w:rPr>
          <w:rFonts w:ascii="Arial" w:eastAsia="Arial" w:hAnsi="Arial" w:cs="Arial"/>
          <w:b/>
          <w:bCs/>
          <w:u w:val="single"/>
        </w:rPr>
        <w:t xml:space="preserve"> επί των Ο.Τ.Α. και των νομικών προσώπων τους</w:t>
      </w:r>
      <w:r w:rsidR="00755D23">
        <w:rPr>
          <w:rStyle w:val="a4"/>
          <w:rFonts w:ascii="Arial" w:eastAsia="Arial" w:hAnsi="Arial" w:cs="Arial"/>
          <w:b/>
          <w:bCs/>
          <w:u w:val="single"/>
        </w:rPr>
        <w:footnoteReference w:id="1"/>
      </w:r>
    </w:p>
    <w:p w:rsidR="007E0E2C" w:rsidRDefault="00BA62B4" w:rsidP="00BA62B4">
      <w:pPr>
        <w:tabs>
          <w:tab w:val="left" w:pos="764"/>
        </w:tabs>
        <w:spacing w:after="0" w:line="360" w:lineRule="auto"/>
        <w:ind w:firstLine="737"/>
        <w:jc w:val="center"/>
        <w:rPr>
          <w:rFonts w:ascii="Arial" w:eastAsia="Arial" w:hAnsi="Arial" w:cs="Arial"/>
          <w:bCs/>
        </w:rPr>
      </w:pPr>
      <w:r>
        <w:rPr>
          <w:rFonts w:ascii="Arial" w:eastAsia="Arial" w:hAnsi="Arial" w:cs="Arial"/>
          <w:bCs/>
        </w:rPr>
        <w:t>Οδυσσέας Ιωαννίδης</w:t>
      </w:r>
    </w:p>
    <w:p w:rsidR="00BA62B4" w:rsidRDefault="00D527B1" w:rsidP="00BA62B4">
      <w:pPr>
        <w:tabs>
          <w:tab w:val="left" w:pos="764"/>
        </w:tabs>
        <w:spacing w:after="0" w:line="360" w:lineRule="auto"/>
        <w:ind w:firstLine="737"/>
        <w:jc w:val="center"/>
        <w:rPr>
          <w:rFonts w:ascii="Arial" w:eastAsia="Arial" w:hAnsi="Arial" w:cs="Arial"/>
          <w:bCs/>
        </w:rPr>
      </w:pPr>
      <w:r>
        <w:rPr>
          <w:rFonts w:ascii="Arial" w:eastAsia="Arial" w:hAnsi="Arial" w:cs="Arial"/>
          <w:bCs/>
        </w:rPr>
        <w:t>(αν. προϊστάμενος Τμήματος Εποπτείας Ο.Τ.Α.)</w:t>
      </w:r>
    </w:p>
    <w:p w:rsidR="00BA62B4" w:rsidRPr="00570FFD" w:rsidRDefault="00BA62B4" w:rsidP="00BA62B4">
      <w:pPr>
        <w:tabs>
          <w:tab w:val="left" w:pos="764"/>
        </w:tabs>
        <w:spacing w:after="0" w:line="360" w:lineRule="auto"/>
        <w:ind w:firstLine="737"/>
        <w:jc w:val="center"/>
      </w:pPr>
    </w:p>
    <w:p w:rsidR="00BA62B4" w:rsidRDefault="00BA62B4" w:rsidP="00BA62B4">
      <w:pPr>
        <w:tabs>
          <w:tab w:val="left" w:pos="764"/>
        </w:tabs>
        <w:spacing w:after="0" w:line="360" w:lineRule="auto"/>
        <w:ind w:firstLine="737"/>
        <w:jc w:val="both"/>
        <w:rPr>
          <w:rFonts w:ascii="Arial" w:eastAsia="Arial" w:hAnsi="Arial" w:cs="Arial"/>
          <w:i/>
          <w:iCs/>
        </w:rPr>
      </w:pPr>
      <w:r w:rsidRPr="00F32BDD">
        <w:rPr>
          <w:rFonts w:ascii="Arial" w:eastAsia="Arial" w:hAnsi="Arial" w:cs="Arial"/>
          <w:iCs/>
        </w:rPr>
        <w:t>Σύμφωνα</w:t>
      </w:r>
      <w:r>
        <w:rPr>
          <w:rFonts w:ascii="Arial" w:eastAsia="Arial" w:hAnsi="Arial" w:cs="Arial"/>
          <w:iCs/>
        </w:rPr>
        <w:t xml:space="preserve"> με το άρθρο 214 του ν. 3852/2010:</w:t>
      </w:r>
      <w:r w:rsidRPr="00F32BDD">
        <w:rPr>
          <w:rFonts w:ascii="Arial" w:eastAsia="Arial" w:hAnsi="Arial" w:cs="Arial"/>
          <w:iCs/>
        </w:rPr>
        <w:t xml:space="preserve"> </w:t>
      </w:r>
      <w:r w:rsidRPr="00F32BDD">
        <w:rPr>
          <w:rFonts w:ascii="Arial" w:eastAsia="Arial" w:hAnsi="Arial" w:cs="Arial"/>
          <w:i/>
          <w:iCs/>
        </w:rPr>
        <w:t xml:space="preserve">1. Το κράτος ασκεί στους Ο.Τ.Α. και στα νομικά πρόσωπα αυτών </w:t>
      </w:r>
      <w:r w:rsidRPr="00F32BDD">
        <w:rPr>
          <w:rFonts w:ascii="Arial" w:eastAsia="Arial" w:hAnsi="Arial" w:cs="Arial"/>
          <w:b/>
          <w:i/>
          <w:iCs/>
        </w:rPr>
        <w:t>εποπτεία</w:t>
      </w:r>
      <w:r w:rsidRPr="00F32BDD">
        <w:rPr>
          <w:rFonts w:ascii="Arial" w:eastAsia="Arial" w:hAnsi="Arial" w:cs="Arial"/>
          <w:i/>
          <w:iCs/>
        </w:rPr>
        <w:t xml:space="preserve">, που συνίσταται </w:t>
      </w:r>
      <w:r w:rsidRPr="00F32BDD">
        <w:rPr>
          <w:rFonts w:ascii="Arial" w:eastAsia="Arial" w:hAnsi="Arial" w:cs="Arial"/>
          <w:b/>
          <w:i/>
          <w:iCs/>
          <w:u w:val="single"/>
        </w:rPr>
        <w:t>αποκλειστικά</w:t>
      </w:r>
      <w:r w:rsidRPr="00F32BDD">
        <w:rPr>
          <w:rFonts w:ascii="Arial" w:eastAsia="Arial" w:hAnsi="Arial" w:cs="Arial"/>
          <w:i/>
          <w:iCs/>
        </w:rPr>
        <w:t xml:space="preserve"> σε </w:t>
      </w:r>
      <w:r w:rsidRPr="00D053AF">
        <w:rPr>
          <w:rFonts w:ascii="Arial" w:eastAsia="Arial" w:hAnsi="Arial" w:cs="Arial"/>
          <w:b/>
          <w:i/>
          <w:iCs/>
        </w:rPr>
        <w:t>έλεγχο νομιμότητας</w:t>
      </w:r>
      <w:r w:rsidRPr="00F32BDD">
        <w:rPr>
          <w:rFonts w:ascii="Arial" w:eastAsia="Arial" w:hAnsi="Arial" w:cs="Arial"/>
          <w:i/>
          <w:iCs/>
        </w:rPr>
        <w:t xml:space="preserve"> και δεν επιτρέπεται να εμποδίζει την πρωτοβουλία και την ελεύθερη δράση τους ούτε να υπεισέρχεται σε κρίσεις για τη σκοπιμότητα της δράσης τους ή να θίγει τη διοικητική και οικονομική τους αυτοτέλεια. Ειδικότερα η κρατική εποπτεία των Ο.Τ.Α. συνίσταται: </w:t>
      </w:r>
      <w:r w:rsidRPr="00D053AF">
        <w:rPr>
          <w:rFonts w:ascii="Arial" w:eastAsia="Arial" w:hAnsi="Arial" w:cs="Arial"/>
          <w:b/>
          <w:i/>
          <w:iCs/>
        </w:rPr>
        <w:t>(α) σε έλεγχο των πράξεων (έλεγχος νομιμότητας) και (β) σε έλεγχο των προσώπων (πειθαρχικός έλεγχος των αιρετών).</w:t>
      </w:r>
      <w:r>
        <w:rPr>
          <w:rFonts w:ascii="Arial" w:eastAsia="Arial" w:hAnsi="Arial" w:cs="Arial"/>
          <w:i/>
          <w:iCs/>
        </w:rPr>
        <w:t xml:space="preserve"> </w:t>
      </w:r>
      <w:r w:rsidRPr="00F32BDD">
        <w:rPr>
          <w:rFonts w:ascii="Arial" w:eastAsia="Arial" w:hAnsi="Arial" w:cs="Arial"/>
          <w:i/>
          <w:iCs/>
        </w:rPr>
        <w:t>2. Το Υπουργείο Εσωτερικών στα θέματα της Τοπικής Αυτοδιοίκησης μπορεί να εκδίδει εγκύκλιες οδηγίες για την ορθή και ομοιόμορφη εφαρμογή της εκάστοτε ισχύουσας θεσμικής νομοθεσίας περί Ο.Τ.Α. και της νομοθεσίας σχετικά με την οργάνωση, τη συγκρότηση και τη λειτουργία των οργάνων τους, του προσωπικού, καθώς και των οικονομικών τους.</w:t>
      </w:r>
      <w:r>
        <w:rPr>
          <w:rFonts w:ascii="Arial" w:eastAsia="Arial" w:hAnsi="Arial" w:cs="Arial"/>
          <w:i/>
          <w:iCs/>
        </w:rPr>
        <w:t xml:space="preserve"> </w:t>
      </w:r>
      <w:r w:rsidRPr="00F32BDD">
        <w:rPr>
          <w:rFonts w:ascii="Arial" w:eastAsia="Arial" w:hAnsi="Arial" w:cs="Arial"/>
          <w:i/>
          <w:iCs/>
        </w:rPr>
        <w:t>3. 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ύλην αρμόδιος δημόσιος φορέας, ο οποίος δεν αποξενώνεται από τη συγκεκριμένη αρμοδιότητά του, λόγω της άσκησης αυτής από τους Ο.Τ.Α.</w:t>
      </w:r>
    </w:p>
    <w:p w:rsidR="00BA62B4" w:rsidRDefault="00BA62B4" w:rsidP="00BA62B4">
      <w:pPr>
        <w:tabs>
          <w:tab w:val="left" w:pos="764"/>
        </w:tabs>
        <w:spacing w:after="0" w:line="360" w:lineRule="auto"/>
        <w:ind w:firstLine="737"/>
        <w:jc w:val="both"/>
        <w:rPr>
          <w:rFonts w:ascii="Arial" w:eastAsia="Arial" w:hAnsi="Arial" w:cs="Arial"/>
          <w:iCs/>
        </w:rPr>
      </w:pPr>
      <w:r>
        <w:rPr>
          <w:rFonts w:ascii="Arial" w:eastAsia="Arial" w:hAnsi="Arial" w:cs="Arial"/>
          <w:iCs/>
        </w:rPr>
        <w:t>Σύμφωνα με την παρ. 1 του άρθρου 215 του ν. 3852/2010: «</w:t>
      </w:r>
      <w:r w:rsidRPr="00B64C6E">
        <w:rPr>
          <w:rFonts w:ascii="Arial" w:eastAsia="Arial" w:hAnsi="Arial" w:cs="Arial"/>
          <w:i/>
          <w:iCs/>
        </w:rPr>
        <w:t>1. Με την επιφύλαξη ειδικότερων διατάξεων, η σύμφωνα με το άρθρο 214 κρατική εποπτεία των Ο.Τ.Α. ασκείται από τις κατά τόπο αρμόδιες Αυτοτελείς Υπηρεσίες Εποπτείας Ο.Τ.Α.</w:t>
      </w:r>
      <w:r>
        <w:rPr>
          <w:rFonts w:ascii="Arial" w:eastAsia="Arial" w:hAnsi="Arial" w:cs="Arial"/>
          <w:i/>
          <w:iCs/>
        </w:rPr>
        <w:t>»</w:t>
      </w:r>
      <w:r>
        <w:rPr>
          <w:rFonts w:ascii="Arial" w:eastAsia="Arial" w:hAnsi="Arial" w:cs="Arial"/>
          <w:iCs/>
        </w:rPr>
        <w:t>, ενώ σύμφωνα με το άρθρο 238 του ίδιου νόμου: «</w:t>
      </w:r>
      <w:r w:rsidRPr="00CF1FE2">
        <w:rPr>
          <w:rFonts w:ascii="Arial" w:eastAsia="Arial" w:hAnsi="Arial" w:cs="Arial"/>
          <w:i/>
          <w:iCs/>
        </w:rPr>
        <w:t>Μέχρι την έναρξη λειτουργίας της ΑΥΕ Ο.Τ.Α. ο έλεγχος νομιμότητας των πράξεων, κατά τα άρθρα 225 έως 227, ασκείται από τον Συντονιστή της οικείας Αποκεντρωμένης Διοίκησης και τις Ειδικές Επιτροπές του άρθρου 152 του Κώδικα Δήμων και Κοινοτήτων (ν. 3463/2006, Α΄ 114) [...]</w:t>
      </w:r>
      <w:r>
        <w:rPr>
          <w:rFonts w:ascii="Arial" w:eastAsia="Arial" w:hAnsi="Arial" w:cs="Arial"/>
          <w:iCs/>
        </w:rPr>
        <w:t>».</w:t>
      </w:r>
    </w:p>
    <w:p w:rsidR="00BA62B4" w:rsidRDefault="00BA62B4" w:rsidP="00BA62B4">
      <w:pPr>
        <w:tabs>
          <w:tab w:val="left" w:pos="764"/>
        </w:tabs>
        <w:spacing w:after="0" w:line="360" w:lineRule="auto"/>
        <w:ind w:firstLine="737"/>
        <w:jc w:val="both"/>
        <w:rPr>
          <w:rFonts w:ascii="Arial" w:eastAsia="Arial" w:hAnsi="Arial" w:cs="Arial"/>
          <w:iCs/>
        </w:rPr>
      </w:pPr>
      <w:r w:rsidRPr="009748B3">
        <w:rPr>
          <w:rFonts w:ascii="Arial" w:eastAsia="Arial" w:hAnsi="Arial" w:cs="Arial"/>
          <w:iCs/>
        </w:rPr>
        <w:t xml:space="preserve">Μέχρι την έναρξη λειτουργίας της </w:t>
      </w:r>
      <w:r w:rsidR="00C839B9" w:rsidRPr="00C839B9">
        <w:rPr>
          <w:rFonts w:ascii="Arial" w:eastAsia="Arial" w:hAnsi="Arial" w:cs="Arial"/>
          <w:bCs/>
        </w:rPr>
        <w:t>Αυτοτελούς Υπηρεσίας Εποπτείας</w:t>
      </w:r>
      <w:r w:rsidR="00C839B9" w:rsidRPr="00C839B9">
        <w:rPr>
          <w:rFonts w:ascii="Arial" w:eastAsia="Arial" w:hAnsi="Arial" w:cs="Arial"/>
          <w:iCs/>
        </w:rPr>
        <w:t xml:space="preserve"> </w:t>
      </w:r>
      <w:r w:rsidRPr="009748B3">
        <w:rPr>
          <w:rFonts w:ascii="Arial" w:eastAsia="Arial" w:hAnsi="Arial" w:cs="Arial"/>
          <w:iCs/>
        </w:rPr>
        <w:t>Ο.Τ.Α.</w:t>
      </w:r>
      <w:r w:rsidRPr="00CF1FE2">
        <w:rPr>
          <w:rFonts w:ascii="Arial" w:eastAsia="Arial" w:hAnsi="Arial" w:cs="Arial"/>
          <w:i/>
          <w:iCs/>
        </w:rPr>
        <w:t xml:space="preserve"> </w:t>
      </w:r>
      <w:r w:rsidR="003A62A6">
        <w:rPr>
          <w:rFonts w:ascii="Arial" w:eastAsia="Arial" w:hAnsi="Arial" w:cs="Arial"/>
          <w:i/>
          <w:iCs/>
        </w:rPr>
        <w:t>(</w:t>
      </w:r>
      <w:r w:rsidRPr="009748B3">
        <w:rPr>
          <w:rFonts w:ascii="Arial" w:eastAsia="Arial" w:hAnsi="Arial" w:cs="Arial"/>
          <w:iCs/>
        </w:rPr>
        <w:t>όπως αυτή προβλέπεται στο ν. 3852/2010</w:t>
      </w:r>
      <w:r w:rsidR="003A62A6">
        <w:rPr>
          <w:rFonts w:ascii="Arial" w:eastAsia="Arial" w:hAnsi="Arial" w:cs="Arial"/>
          <w:iCs/>
        </w:rPr>
        <w:t>)</w:t>
      </w:r>
      <w:r w:rsidRPr="009748B3">
        <w:rPr>
          <w:rFonts w:ascii="Arial" w:eastAsia="Arial" w:hAnsi="Arial" w:cs="Arial"/>
          <w:iCs/>
        </w:rPr>
        <w:t xml:space="preserve"> οι αποφάσεις των συλλογικών οργάνων των Ο.Τ.Α. και των νομικών τους προσώπων </w:t>
      </w:r>
      <w:r w:rsidR="006D7B01">
        <w:rPr>
          <w:rFonts w:ascii="Arial" w:eastAsia="Arial" w:hAnsi="Arial" w:cs="Arial"/>
          <w:iCs/>
        </w:rPr>
        <w:t>δημοσίου δικαίου</w:t>
      </w:r>
      <w:r w:rsidR="006D7B01">
        <w:rPr>
          <w:rStyle w:val="a4"/>
          <w:rFonts w:ascii="Arial" w:eastAsia="Arial" w:hAnsi="Arial" w:cs="Arial"/>
          <w:iCs/>
        </w:rPr>
        <w:footnoteReference w:id="2"/>
      </w:r>
      <w:r w:rsidR="006D7B01">
        <w:rPr>
          <w:rFonts w:ascii="Arial" w:eastAsia="Arial" w:hAnsi="Arial" w:cs="Arial"/>
          <w:iCs/>
        </w:rPr>
        <w:t xml:space="preserve"> </w:t>
      </w:r>
      <w:r>
        <w:rPr>
          <w:rFonts w:ascii="Arial" w:eastAsia="Arial" w:hAnsi="Arial" w:cs="Arial"/>
          <w:iCs/>
        </w:rPr>
        <w:t>οι οποίες</w:t>
      </w:r>
      <w:r w:rsidR="003A62A6">
        <w:rPr>
          <w:rFonts w:ascii="Arial" w:eastAsia="Arial" w:hAnsi="Arial" w:cs="Arial"/>
          <w:iCs/>
        </w:rPr>
        <w:t xml:space="preserve"> αφορούν: </w:t>
      </w:r>
      <w:r w:rsidR="003A62A6" w:rsidRPr="003A62A6">
        <w:rPr>
          <w:rFonts w:ascii="Arial" w:eastAsia="Arial" w:hAnsi="Arial" w:cs="Arial"/>
          <w:b/>
          <w:iCs/>
        </w:rPr>
        <w:t>α)</w:t>
      </w:r>
      <w:r w:rsidRPr="009748B3">
        <w:rPr>
          <w:rFonts w:ascii="Arial" w:eastAsia="Arial" w:hAnsi="Arial" w:cs="Arial"/>
          <w:iCs/>
        </w:rPr>
        <w:t xml:space="preserve"> </w:t>
      </w:r>
      <w:r w:rsidR="003A62A6" w:rsidRPr="003A62A6">
        <w:rPr>
          <w:rFonts w:ascii="Arial" w:eastAsia="Arial" w:hAnsi="Arial" w:cs="Arial"/>
          <w:iCs/>
        </w:rPr>
        <w:t>ρυθμίσεις κανονιστικού περιεχομένου</w:t>
      </w:r>
      <w:r w:rsidRPr="009748B3">
        <w:rPr>
          <w:rFonts w:ascii="Arial" w:eastAsia="Arial" w:hAnsi="Arial" w:cs="Arial"/>
          <w:iCs/>
        </w:rPr>
        <w:t xml:space="preserve">, </w:t>
      </w:r>
      <w:r w:rsidR="003660C2" w:rsidRPr="003660C2">
        <w:rPr>
          <w:rFonts w:ascii="Arial" w:eastAsia="Arial" w:hAnsi="Arial" w:cs="Arial"/>
          <w:b/>
          <w:iCs/>
        </w:rPr>
        <w:t>β</w:t>
      </w:r>
      <w:r w:rsidR="003660C2" w:rsidRPr="003660C2">
        <w:rPr>
          <w:rFonts w:ascii="Arial" w:eastAsia="Arial" w:hAnsi="Arial" w:cs="Arial"/>
          <w:iCs/>
        </w:rPr>
        <w:t>) (</w:t>
      </w:r>
      <w:proofErr w:type="spellStart"/>
      <w:r w:rsidR="003660C2" w:rsidRPr="003660C2">
        <w:rPr>
          <w:rFonts w:ascii="Arial" w:eastAsia="Arial" w:hAnsi="Arial" w:cs="Arial"/>
          <w:iCs/>
        </w:rPr>
        <w:t>βα</w:t>
      </w:r>
      <w:proofErr w:type="spellEnd"/>
      <w:r w:rsidR="003660C2" w:rsidRPr="003660C2">
        <w:rPr>
          <w:rFonts w:ascii="Arial" w:eastAsia="Arial" w:hAnsi="Arial" w:cs="Arial"/>
          <w:iCs/>
        </w:rPr>
        <w:t xml:space="preserve">) την ανάθεση συμβάσεων μελετών, παροχής τεχνικών και λοιπών συναφών επιστημονικών υπηρεσιών, προμήθειας </w:t>
      </w:r>
      <w:r w:rsidR="003660C2" w:rsidRPr="003660C2">
        <w:rPr>
          <w:rFonts w:ascii="Arial" w:eastAsia="Arial" w:hAnsi="Arial" w:cs="Arial"/>
          <w:iCs/>
        </w:rPr>
        <w:lastRenderedPageBreak/>
        <w:t>αγαθών και παροχής γενικών υπηρεσιών η εκτιμώμενη αξία των οποίων υπερβαίνει το ποσό των τριάντα χιλιάδων (30.000) ευρώ</w:t>
      </w:r>
      <w:r w:rsidR="003660C2">
        <w:rPr>
          <w:rFonts w:ascii="Arial" w:eastAsia="Arial" w:hAnsi="Arial" w:cs="Arial"/>
          <w:iCs/>
        </w:rPr>
        <w:t xml:space="preserve"> </w:t>
      </w:r>
      <w:r w:rsidR="003660C2" w:rsidRPr="003660C2">
        <w:rPr>
          <w:rFonts w:ascii="Arial" w:eastAsia="Arial" w:hAnsi="Arial" w:cs="Arial"/>
          <w:iCs/>
        </w:rPr>
        <w:t>χωρίς Φ.Π.Α. και μέχρι το ποσό των τριακοσίων χιλιάδων (300.000) ευρώ χωρίς Φ.Π.Α., (</w:t>
      </w:r>
      <w:proofErr w:type="spellStart"/>
      <w:r w:rsidR="003660C2" w:rsidRPr="003660C2">
        <w:rPr>
          <w:rFonts w:ascii="Arial" w:eastAsia="Arial" w:hAnsi="Arial" w:cs="Arial"/>
          <w:iCs/>
        </w:rPr>
        <w:t>ββ</w:t>
      </w:r>
      <w:proofErr w:type="spellEnd"/>
      <w:r w:rsidR="003660C2" w:rsidRPr="003660C2">
        <w:rPr>
          <w:rFonts w:ascii="Arial" w:eastAsia="Arial" w:hAnsi="Arial" w:cs="Arial"/>
          <w:iCs/>
        </w:rPr>
        <w:t>) την ανάθεση συμβάσεων έργων η εκτιμώμενη αξία των οποίων υπερβαίνει το ποσό των εξήντα χιλιάδων (60.000) ευρώ χωρίς Φ.Π.Α. και μέχρι το ποσό των τριακοσίων χιλιάδων (300.000) ευρώ χωρίς Φ.Π.Α., (</w:t>
      </w:r>
      <w:proofErr w:type="spellStart"/>
      <w:r w:rsidR="003660C2" w:rsidRPr="003660C2">
        <w:rPr>
          <w:rFonts w:ascii="Arial" w:eastAsia="Arial" w:hAnsi="Arial" w:cs="Arial"/>
          <w:iCs/>
        </w:rPr>
        <w:t>βγ</w:t>
      </w:r>
      <w:proofErr w:type="spellEnd"/>
      <w:r w:rsidR="003660C2" w:rsidRPr="003660C2">
        <w:rPr>
          <w:rFonts w:ascii="Arial" w:eastAsia="Arial" w:hAnsi="Arial" w:cs="Arial"/>
          <w:iCs/>
        </w:rPr>
        <w:t xml:space="preserve">) την ανάθεση συμβάσεων, ανεξαρτήτως είδους αυτών, που συγχρηματοδοτούνται από </w:t>
      </w:r>
      <w:proofErr w:type="spellStart"/>
      <w:r w:rsidR="003660C2" w:rsidRPr="003660C2">
        <w:rPr>
          <w:rFonts w:ascii="Arial" w:eastAsia="Arial" w:hAnsi="Arial" w:cs="Arial"/>
          <w:iCs/>
        </w:rPr>
        <w:t>ενωσιακούς</w:t>
      </w:r>
      <w:proofErr w:type="spellEnd"/>
      <w:r w:rsidR="003660C2" w:rsidRPr="003660C2">
        <w:rPr>
          <w:rFonts w:ascii="Arial" w:eastAsia="Arial" w:hAnsi="Arial" w:cs="Arial"/>
          <w:iCs/>
        </w:rPr>
        <w:t xml:space="preserve"> πόρους, η εκτιμώμενη αξία των οποίων δεν υπερβαίνει το ποσό των πέντε εκατομμυρίων (5.000.000) ευρώ χωρίς Φ.Π.Α.,</w:t>
      </w:r>
      <w:r w:rsidRPr="009748B3">
        <w:rPr>
          <w:rFonts w:ascii="Arial" w:eastAsia="Arial" w:hAnsi="Arial" w:cs="Arial"/>
          <w:iCs/>
        </w:rPr>
        <w:t xml:space="preserve"> </w:t>
      </w:r>
      <w:r w:rsidR="003660C2" w:rsidRPr="003660C2">
        <w:rPr>
          <w:rFonts w:ascii="Arial" w:eastAsia="Arial" w:hAnsi="Arial" w:cs="Arial"/>
          <w:b/>
          <w:iCs/>
        </w:rPr>
        <w:t>γ)</w:t>
      </w:r>
      <w:r w:rsidR="003660C2" w:rsidRPr="003660C2">
        <w:rPr>
          <w:rFonts w:ascii="Arial" w:eastAsia="Arial" w:hAnsi="Arial" w:cs="Arial"/>
          <w:iCs/>
        </w:rPr>
        <w:t xml:space="preserve"> την αγορά και εκποίηση, λόγω πώλησης ή δωρεάς κατά κυριότητα, ακινήτων, </w:t>
      </w:r>
      <w:r w:rsidR="003660C2" w:rsidRPr="003660C2">
        <w:rPr>
          <w:rFonts w:ascii="Arial" w:eastAsia="Arial" w:hAnsi="Arial" w:cs="Arial"/>
          <w:b/>
          <w:iCs/>
        </w:rPr>
        <w:t>δ)</w:t>
      </w:r>
      <w:r w:rsidR="003660C2" w:rsidRPr="003660C2">
        <w:rPr>
          <w:rFonts w:ascii="Arial" w:eastAsia="Arial" w:hAnsi="Arial" w:cs="Arial"/>
          <w:iCs/>
        </w:rPr>
        <w:t xml:space="preserve"> την κήρυξη αναγκαστικών απαλλοτριώσεων, </w:t>
      </w:r>
      <w:r w:rsidR="003660C2" w:rsidRPr="003660C2">
        <w:rPr>
          <w:rFonts w:ascii="Arial" w:eastAsia="Arial" w:hAnsi="Arial" w:cs="Arial"/>
          <w:b/>
          <w:iCs/>
        </w:rPr>
        <w:t>ε)</w:t>
      </w:r>
      <w:r w:rsidR="003660C2" w:rsidRPr="003660C2">
        <w:rPr>
          <w:rFonts w:ascii="Arial" w:eastAsia="Arial" w:hAnsi="Arial" w:cs="Arial"/>
          <w:iCs/>
        </w:rPr>
        <w:t xml:space="preserve"> τη μίσθωση ακινήτων από τρίτους, </w:t>
      </w:r>
      <w:proofErr w:type="spellStart"/>
      <w:r w:rsidR="003660C2" w:rsidRPr="003660C2">
        <w:rPr>
          <w:rFonts w:ascii="Arial" w:eastAsia="Arial" w:hAnsi="Arial" w:cs="Arial"/>
          <w:b/>
          <w:iCs/>
        </w:rPr>
        <w:t>στ</w:t>
      </w:r>
      <w:proofErr w:type="spellEnd"/>
      <w:r w:rsidR="003660C2" w:rsidRPr="003660C2">
        <w:rPr>
          <w:rFonts w:ascii="Arial" w:eastAsia="Arial" w:hAnsi="Arial" w:cs="Arial"/>
          <w:b/>
          <w:iCs/>
        </w:rPr>
        <w:t>)</w:t>
      </w:r>
      <w:r w:rsidR="003660C2" w:rsidRPr="003660C2">
        <w:rPr>
          <w:rFonts w:ascii="Arial" w:eastAsia="Arial" w:hAnsi="Arial" w:cs="Arial"/>
          <w:iCs/>
        </w:rPr>
        <w:t xml:space="preserve"> τη σύναψη δανείων, </w:t>
      </w:r>
      <w:r w:rsidR="003660C2" w:rsidRPr="003660C2">
        <w:rPr>
          <w:rFonts w:ascii="Arial" w:eastAsia="Arial" w:hAnsi="Arial" w:cs="Arial"/>
          <w:b/>
          <w:iCs/>
        </w:rPr>
        <w:t>ζ)</w:t>
      </w:r>
      <w:r w:rsidR="003660C2" w:rsidRPr="003660C2">
        <w:rPr>
          <w:rFonts w:ascii="Arial" w:eastAsia="Arial" w:hAnsi="Arial" w:cs="Arial"/>
          <w:iCs/>
        </w:rPr>
        <w:t xml:space="preserve"> την ίδρυση πάσης φύσεως νομικών προσώπων, τη συμμετοχή σε υφιστάμενα νομικά πρόσωπα, καθώς και τη λύση και τη θέση σε εκκαθάριση νομικών προσώπων, </w:t>
      </w:r>
      <w:r w:rsidR="003660C2" w:rsidRPr="003660C2">
        <w:rPr>
          <w:rFonts w:ascii="Arial" w:eastAsia="Arial" w:hAnsi="Arial" w:cs="Arial"/>
          <w:b/>
          <w:iCs/>
        </w:rPr>
        <w:t>η)</w:t>
      </w:r>
      <w:r w:rsidR="003660C2" w:rsidRPr="003660C2">
        <w:rPr>
          <w:rFonts w:ascii="Arial" w:eastAsia="Arial" w:hAnsi="Arial" w:cs="Arial"/>
          <w:iCs/>
        </w:rPr>
        <w:t xml:space="preserve"> τη σύναψη πάσης φύσεως προγραμματικών συμβάσεων η </w:t>
      </w:r>
      <w:proofErr w:type="spellStart"/>
      <w:r w:rsidR="003660C2" w:rsidRPr="003660C2">
        <w:rPr>
          <w:rFonts w:ascii="Arial" w:eastAsia="Arial" w:hAnsi="Arial" w:cs="Arial"/>
          <w:iCs/>
        </w:rPr>
        <w:t>προϋπολογιζόμενη</w:t>
      </w:r>
      <w:proofErr w:type="spellEnd"/>
      <w:r w:rsidR="003660C2" w:rsidRPr="003660C2">
        <w:rPr>
          <w:rFonts w:ascii="Arial" w:eastAsia="Arial" w:hAnsi="Arial" w:cs="Arial"/>
          <w:iCs/>
        </w:rPr>
        <w:t xml:space="preserve"> δαπάνη, των οποίων δεν υπερβαίνει το ποσό των τριακοσίων χιλιάδων (300.000) ευρώ χωρίς Φ.Π.Α. και </w:t>
      </w:r>
      <w:r w:rsidR="003660C2" w:rsidRPr="003660C2">
        <w:rPr>
          <w:rFonts w:ascii="Arial" w:eastAsia="Arial" w:hAnsi="Arial" w:cs="Arial"/>
          <w:b/>
          <w:iCs/>
        </w:rPr>
        <w:t>θ)</w:t>
      </w:r>
      <w:r w:rsidR="003660C2" w:rsidRPr="003660C2">
        <w:rPr>
          <w:rFonts w:ascii="Arial" w:eastAsia="Arial" w:hAnsi="Arial" w:cs="Arial"/>
          <w:iCs/>
        </w:rPr>
        <w:t xml:space="preserve"> τη διεξαγωγή δημοτικού</w:t>
      </w:r>
      <w:r w:rsidR="003660C2">
        <w:rPr>
          <w:rFonts w:ascii="Arial" w:eastAsia="Arial" w:hAnsi="Arial" w:cs="Arial"/>
          <w:iCs/>
        </w:rPr>
        <w:t xml:space="preserve"> ή περιφερειακού δημοψηφίσματος,</w:t>
      </w:r>
      <w:r w:rsidR="003660C2" w:rsidRPr="003660C2">
        <w:rPr>
          <w:rFonts w:ascii="Arial" w:eastAsia="Arial" w:hAnsi="Arial" w:cs="Arial"/>
          <w:iCs/>
        </w:rPr>
        <w:t xml:space="preserve"> </w:t>
      </w:r>
      <w:r w:rsidRPr="009748B3">
        <w:rPr>
          <w:rFonts w:ascii="Arial" w:eastAsia="Arial" w:hAnsi="Arial" w:cs="Arial"/>
          <w:iCs/>
        </w:rPr>
        <w:t xml:space="preserve">αποστέλλονται </w:t>
      </w:r>
      <w:r w:rsidRPr="006932FC">
        <w:rPr>
          <w:rFonts w:ascii="Arial" w:eastAsia="Arial" w:hAnsi="Arial" w:cs="Arial"/>
          <w:b/>
          <w:iCs/>
          <w:u w:val="single"/>
        </w:rPr>
        <w:t>υποχρεωτικά</w:t>
      </w:r>
      <w:r w:rsidRPr="009748B3">
        <w:rPr>
          <w:rFonts w:ascii="Arial" w:eastAsia="Arial" w:hAnsi="Arial" w:cs="Arial"/>
          <w:iCs/>
        </w:rPr>
        <w:t xml:space="preserve"> στο </w:t>
      </w:r>
      <w:r>
        <w:rPr>
          <w:rFonts w:ascii="Arial" w:eastAsia="Arial" w:hAnsi="Arial" w:cs="Arial"/>
          <w:iCs/>
        </w:rPr>
        <w:t>Γραμματέα</w:t>
      </w:r>
      <w:r w:rsidRPr="009748B3">
        <w:rPr>
          <w:rFonts w:ascii="Arial" w:eastAsia="Arial" w:hAnsi="Arial" w:cs="Arial"/>
          <w:iCs/>
        </w:rPr>
        <w:t xml:space="preserve"> της Αποκεντρωμένης Διοίκησης, ο οποίος ελέγχει τη νομιμότητα της απόφασης μέσα σε </w:t>
      </w:r>
      <w:r w:rsidRPr="00F84304">
        <w:rPr>
          <w:rFonts w:ascii="Arial" w:eastAsia="Arial" w:hAnsi="Arial" w:cs="Arial"/>
          <w:b/>
          <w:iCs/>
        </w:rPr>
        <w:t>αποκλειστική</w:t>
      </w:r>
      <w:r w:rsidRPr="009748B3">
        <w:rPr>
          <w:rFonts w:ascii="Arial" w:eastAsia="Arial" w:hAnsi="Arial" w:cs="Arial"/>
          <w:iCs/>
        </w:rPr>
        <w:t xml:space="preserve"> προθεσμία τριάντα (30) ημερών από την </w:t>
      </w:r>
      <w:proofErr w:type="spellStart"/>
      <w:r w:rsidRPr="009748B3">
        <w:rPr>
          <w:rFonts w:ascii="Arial" w:eastAsia="Arial" w:hAnsi="Arial" w:cs="Arial"/>
          <w:iCs/>
        </w:rPr>
        <w:t>περιέλευσή</w:t>
      </w:r>
      <w:proofErr w:type="spellEnd"/>
      <w:r w:rsidRPr="009748B3">
        <w:rPr>
          <w:rFonts w:ascii="Arial" w:eastAsia="Arial" w:hAnsi="Arial" w:cs="Arial"/>
          <w:iCs/>
        </w:rPr>
        <w:t xml:space="preserve"> της (εφόσον διαπιστωθεί η πληρότητα του διοικητικού φακέλου) και εκδίδει υποχρεωτικά ειδική πράξη (</w:t>
      </w:r>
      <w:r>
        <w:rPr>
          <w:rFonts w:ascii="Arial" w:eastAsia="Arial" w:hAnsi="Arial" w:cs="Arial"/>
          <w:iCs/>
        </w:rPr>
        <w:t xml:space="preserve">βλ. </w:t>
      </w:r>
      <w:r w:rsidR="00EE60F1">
        <w:rPr>
          <w:rFonts w:ascii="Arial" w:eastAsia="Arial" w:hAnsi="Arial" w:cs="Arial"/>
          <w:iCs/>
        </w:rPr>
        <w:t xml:space="preserve">τα </w:t>
      </w:r>
      <w:r w:rsidRPr="009748B3">
        <w:rPr>
          <w:rFonts w:ascii="Arial" w:eastAsia="Arial" w:hAnsi="Arial" w:cs="Arial"/>
          <w:iCs/>
        </w:rPr>
        <w:t xml:space="preserve">άρθρα 225 και 238 του ν. 3852/2010 όπως ισχύουν). Οι εν λόγω αποφάσεις </w:t>
      </w:r>
      <w:r>
        <w:rPr>
          <w:rFonts w:ascii="Arial" w:eastAsia="Arial" w:hAnsi="Arial" w:cs="Arial"/>
          <w:iCs/>
        </w:rPr>
        <w:t>διαβιβάζονται</w:t>
      </w:r>
      <w:r w:rsidRPr="009748B3">
        <w:rPr>
          <w:rFonts w:ascii="Arial" w:eastAsia="Arial" w:hAnsi="Arial" w:cs="Arial"/>
          <w:iCs/>
        </w:rPr>
        <w:t xml:space="preserve"> συνοδευόμενες από τα έγγραφα στοιχεία </w:t>
      </w:r>
      <w:r>
        <w:rPr>
          <w:rFonts w:ascii="Arial" w:eastAsia="Arial" w:hAnsi="Arial" w:cs="Arial"/>
          <w:iCs/>
        </w:rPr>
        <w:t>τα οποία</w:t>
      </w:r>
      <w:r w:rsidRPr="009748B3">
        <w:rPr>
          <w:rFonts w:ascii="Arial" w:eastAsia="Arial" w:hAnsi="Arial" w:cs="Arial"/>
          <w:iCs/>
        </w:rPr>
        <w:t xml:space="preserve"> είναι αναγκαία για τη νόμιμη έκδοσή της, μέσα σε προθεσμία δεκαπέντε (15) ημερών από τη συνεδρίαση του συλλογικο</w:t>
      </w:r>
      <w:r>
        <w:rPr>
          <w:rFonts w:ascii="Arial" w:eastAsia="Arial" w:hAnsi="Arial" w:cs="Arial"/>
          <w:iCs/>
        </w:rPr>
        <w:t xml:space="preserve">ύ οργάνου. Περαιτέρω, οι Ο.Τ.Α., </w:t>
      </w:r>
      <w:r w:rsidRPr="009748B3">
        <w:rPr>
          <w:rFonts w:ascii="Arial" w:eastAsia="Arial" w:hAnsi="Arial" w:cs="Arial"/>
          <w:iCs/>
        </w:rPr>
        <w:t xml:space="preserve">τα νομικά τους πρόσωπα </w:t>
      </w:r>
      <w:r>
        <w:rPr>
          <w:rFonts w:ascii="Arial" w:eastAsia="Arial" w:hAnsi="Arial" w:cs="Arial"/>
          <w:iCs/>
        </w:rPr>
        <w:t xml:space="preserve">και οι Σύνδεσμοι, </w:t>
      </w:r>
      <w:r w:rsidRPr="001A20FB">
        <w:rPr>
          <w:rFonts w:ascii="Arial" w:eastAsia="Arial" w:hAnsi="Arial" w:cs="Arial"/>
          <w:iCs/>
          <w:u w:val="single"/>
        </w:rPr>
        <w:t>υποχρεούνται</w:t>
      </w:r>
      <w:r w:rsidRPr="009748B3">
        <w:rPr>
          <w:rFonts w:ascii="Arial" w:eastAsia="Arial" w:hAnsi="Arial" w:cs="Arial"/>
          <w:iCs/>
        </w:rPr>
        <w:t xml:space="preserve"> να διαβιβάζουν </w:t>
      </w:r>
      <w:r w:rsidRPr="001A20FB">
        <w:rPr>
          <w:rFonts w:ascii="Arial" w:eastAsia="Arial" w:hAnsi="Arial" w:cs="Arial"/>
          <w:iCs/>
          <w:u w:val="single"/>
        </w:rPr>
        <w:t>αμελλητί</w:t>
      </w:r>
      <w:r>
        <w:rPr>
          <w:rFonts w:ascii="Arial" w:eastAsia="Arial" w:hAnsi="Arial" w:cs="Arial"/>
          <w:iCs/>
        </w:rPr>
        <w:t xml:space="preserve"> </w:t>
      </w:r>
      <w:r w:rsidRPr="009748B3">
        <w:rPr>
          <w:rFonts w:ascii="Arial" w:eastAsia="Arial" w:hAnsi="Arial" w:cs="Arial"/>
          <w:iCs/>
        </w:rPr>
        <w:t xml:space="preserve">κάθε επιπλέον στοιχείο </w:t>
      </w:r>
      <w:r>
        <w:rPr>
          <w:rFonts w:ascii="Arial" w:eastAsia="Arial" w:hAnsi="Arial" w:cs="Arial"/>
          <w:iCs/>
        </w:rPr>
        <w:t>το οποίο</w:t>
      </w:r>
      <w:r w:rsidRPr="009748B3">
        <w:rPr>
          <w:rFonts w:ascii="Arial" w:eastAsia="Arial" w:hAnsi="Arial" w:cs="Arial"/>
          <w:iCs/>
        </w:rPr>
        <w:t xml:space="preserve"> ζητείται από το </w:t>
      </w:r>
      <w:r>
        <w:rPr>
          <w:rFonts w:ascii="Arial" w:eastAsia="Arial" w:hAnsi="Arial" w:cs="Arial"/>
          <w:iCs/>
        </w:rPr>
        <w:t>Γραμματέα</w:t>
      </w:r>
      <w:r w:rsidRPr="009748B3">
        <w:rPr>
          <w:rFonts w:ascii="Arial" w:eastAsia="Arial" w:hAnsi="Arial" w:cs="Arial"/>
          <w:iCs/>
        </w:rPr>
        <w:t xml:space="preserve"> της Αποκεντρωμένης Διοίκησης</w:t>
      </w:r>
      <w:r w:rsidR="00A23BF9">
        <w:rPr>
          <w:rFonts w:ascii="Arial" w:eastAsia="Arial" w:hAnsi="Arial" w:cs="Arial"/>
          <w:iCs/>
        </w:rPr>
        <w:t xml:space="preserve"> (βλ. </w:t>
      </w:r>
      <w:r w:rsidR="00EE60F1">
        <w:rPr>
          <w:rFonts w:ascii="Arial" w:eastAsia="Arial" w:hAnsi="Arial" w:cs="Arial"/>
          <w:iCs/>
        </w:rPr>
        <w:t xml:space="preserve">την </w:t>
      </w:r>
      <w:r w:rsidR="00A23BF9">
        <w:rPr>
          <w:rFonts w:ascii="Arial" w:eastAsia="Arial" w:hAnsi="Arial" w:cs="Arial"/>
          <w:iCs/>
        </w:rPr>
        <w:t xml:space="preserve">παρ. 1 του </w:t>
      </w:r>
      <w:proofErr w:type="spellStart"/>
      <w:r w:rsidR="00A23BF9">
        <w:rPr>
          <w:rFonts w:ascii="Arial" w:eastAsia="Arial" w:hAnsi="Arial" w:cs="Arial"/>
          <w:iCs/>
        </w:rPr>
        <w:t>άρ</w:t>
      </w:r>
      <w:proofErr w:type="spellEnd"/>
      <w:r w:rsidR="00A23BF9">
        <w:rPr>
          <w:rFonts w:ascii="Arial" w:eastAsia="Arial" w:hAnsi="Arial" w:cs="Arial"/>
          <w:iCs/>
        </w:rPr>
        <w:t>. 231 του ν. 3852/2010)</w:t>
      </w:r>
      <w:r w:rsidRPr="009748B3">
        <w:rPr>
          <w:rFonts w:ascii="Arial" w:eastAsia="Arial" w:hAnsi="Arial" w:cs="Arial"/>
          <w:iCs/>
        </w:rPr>
        <w:t>.</w:t>
      </w:r>
    </w:p>
    <w:p w:rsidR="00BA62B4" w:rsidRDefault="00BA62B4" w:rsidP="00BA62B4">
      <w:pPr>
        <w:tabs>
          <w:tab w:val="left" w:pos="764"/>
        </w:tabs>
        <w:spacing w:after="0" w:line="360" w:lineRule="auto"/>
        <w:ind w:firstLine="737"/>
        <w:jc w:val="both"/>
        <w:rPr>
          <w:rFonts w:ascii="Arial" w:eastAsia="Arial" w:hAnsi="Arial" w:cs="Arial"/>
          <w:iCs/>
        </w:rPr>
      </w:pPr>
      <w:r>
        <w:rPr>
          <w:rFonts w:ascii="Arial" w:eastAsia="Arial" w:hAnsi="Arial" w:cs="Arial"/>
          <w:iCs/>
        </w:rPr>
        <w:t xml:space="preserve">Σύμφωνα με την παρ. 1 του άρθρου 226 του ν. 3852/2010 ο Γραμματέας </w:t>
      </w:r>
      <w:r w:rsidRPr="002D1E94">
        <w:rPr>
          <w:rFonts w:ascii="Arial" w:eastAsia="Arial" w:hAnsi="Arial" w:cs="Arial"/>
          <w:iCs/>
        </w:rPr>
        <w:t xml:space="preserve">μπορεί </w:t>
      </w:r>
      <w:r w:rsidRPr="002D1E94">
        <w:rPr>
          <w:rFonts w:ascii="Arial" w:eastAsia="Arial" w:hAnsi="Arial" w:cs="Arial"/>
          <w:b/>
          <w:iCs/>
        </w:rPr>
        <w:t>αυτεπαγγέλτως</w:t>
      </w:r>
      <w:r w:rsidRPr="002D1E94">
        <w:rPr>
          <w:rFonts w:ascii="Arial" w:eastAsia="Arial" w:hAnsi="Arial" w:cs="Arial"/>
          <w:iCs/>
        </w:rPr>
        <w:t xml:space="preserve">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δύο (2) μηνών αφότου η απόφαση έχει δημοσιευτεί ή εκδοθεί.</w:t>
      </w:r>
      <w:r w:rsidR="003660C2">
        <w:rPr>
          <w:rFonts w:ascii="Arial" w:eastAsia="Arial" w:hAnsi="Arial" w:cs="Arial"/>
          <w:iCs/>
        </w:rPr>
        <w:t xml:space="preserve"> Οι Ο.Τ.Α., </w:t>
      </w:r>
      <w:r w:rsidR="003660C2" w:rsidRPr="009748B3">
        <w:rPr>
          <w:rFonts w:ascii="Arial" w:eastAsia="Arial" w:hAnsi="Arial" w:cs="Arial"/>
          <w:iCs/>
        </w:rPr>
        <w:t xml:space="preserve">τα νομικά τους πρόσωπα </w:t>
      </w:r>
      <w:r w:rsidR="003660C2">
        <w:rPr>
          <w:rFonts w:ascii="Arial" w:eastAsia="Arial" w:hAnsi="Arial" w:cs="Arial"/>
          <w:iCs/>
        </w:rPr>
        <w:t xml:space="preserve">και οι Σύνδεσμοι, </w:t>
      </w:r>
      <w:r w:rsidR="003660C2" w:rsidRPr="001A20FB">
        <w:rPr>
          <w:rFonts w:ascii="Arial" w:eastAsia="Arial" w:hAnsi="Arial" w:cs="Arial"/>
          <w:iCs/>
          <w:u w:val="single"/>
        </w:rPr>
        <w:t>υποχρεούνται</w:t>
      </w:r>
      <w:r w:rsidR="003660C2" w:rsidRPr="009748B3">
        <w:rPr>
          <w:rFonts w:ascii="Arial" w:eastAsia="Arial" w:hAnsi="Arial" w:cs="Arial"/>
          <w:iCs/>
        </w:rPr>
        <w:t xml:space="preserve"> να </w:t>
      </w:r>
      <w:r w:rsidR="003660C2">
        <w:rPr>
          <w:rFonts w:ascii="Arial" w:eastAsia="Arial" w:hAnsi="Arial" w:cs="Arial"/>
          <w:iCs/>
        </w:rPr>
        <w:t>παρέχουν</w:t>
      </w:r>
      <w:r w:rsidR="003660C2" w:rsidRPr="009748B3">
        <w:rPr>
          <w:rFonts w:ascii="Arial" w:eastAsia="Arial" w:hAnsi="Arial" w:cs="Arial"/>
          <w:iCs/>
        </w:rPr>
        <w:t xml:space="preserve"> </w:t>
      </w:r>
      <w:r w:rsidR="003660C2" w:rsidRPr="001A20FB">
        <w:rPr>
          <w:rFonts w:ascii="Arial" w:eastAsia="Arial" w:hAnsi="Arial" w:cs="Arial"/>
          <w:iCs/>
          <w:u w:val="single"/>
        </w:rPr>
        <w:t>αμελλητί</w:t>
      </w:r>
      <w:r w:rsidR="003660C2">
        <w:rPr>
          <w:rFonts w:ascii="Arial" w:eastAsia="Arial" w:hAnsi="Arial" w:cs="Arial"/>
          <w:iCs/>
        </w:rPr>
        <w:t xml:space="preserve"> </w:t>
      </w:r>
      <w:r w:rsidR="003660C2" w:rsidRPr="009748B3">
        <w:rPr>
          <w:rFonts w:ascii="Arial" w:eastAsia="Arial" w:hAnsi="Arial" w:cs="Arial"/>
          <w:iCs/>
        </w:rPr>
        <w:t xml:space="preserve">κάθε επιπλέον στοιχείο </w:t>
      </w:r>
      <w:r w:rsidR="003660C2">
        <w:rPr>
          <w:rFonts w:ascii="Arial" w:eastAsia="Arial" w:hAnsi="Arial" w:cs="Arial"/>
          <w:iCs/>
        </w:rPr>
        <w:t>το οποίο</w:t>
      </w:r>
      <w:r w:rsidR="003660C2" w:rsidRPr="009748B3">
        <w:rPr>
          <w:rFonts w:ascii="Arial" w:eastAsia="Arial" w:hAnsi="Arial" w:cs="Arial"/>
          <w:iCs/>
        </w:rPr>
        <w:t xml:space="preserve"> ζητείται από το </w:t>
      </w:r>
      <w:r w:rsidR="003660C2">
        <w:rPr>
          <w:rFonts w:ascii="Arial" w:eastAsia="Arial" w:hAnsi="Arial" w:cs="Arial"/>
          <w:iCs/>
        </w:rPr>
        <w:t>Γραμματέα</w:t>
      </w:r>
      <w:r w:rsidR="003660C2" w:rsidRPr="009748B3">
        <w:rPr>
          <w:rFonts w:ascii="Arial" w:eastAsia="Arial" w:hAnsi="Arial" w:cs="Arial"/>
          <w:iCs/>
        </w:rPr>
        <w:t xml:space="preserve"> της Αποκεντρωμένης Διοίκησης</w:t>
      </w:r>
      <w:r w:rsidR="003660C2">
        <w:rPr>
          <w:rFonts w:ascii="Arial" w:eastAsia="Arial" w:hAnsi="Arial" w:cs="Arial"/>
          <w:iCs/>
        </w:rPr>
        <w:t xml:space="preserve"> (βλ. </w:t>
      </w:r>
      <w:r w:rsidR="00EE60F1">
        <w:rPr>
          <w:rFonts w:ascii="Arial" w:eastAsia="Arial" w:hAnsi="Arial" w:cs="Arial"/>
          <w:iCs/>
        </w:rPr>
        <w:t xml:space="preserve">την παρ.. 2 του </w:t>
      </w:r>
      <w:proofErr w:type="spellStart"/>
      <w:r w:rsidR="00EE60F1">
        <w:rPr>
          <w:rFonts w:ascii="Arial" w:eastAsia="Arial" w:hAnsi="Arial" w:cs="Arial"/>
          <w:iCs/>
        </w:rPr>
        <w:t>άρ</w:t>
      </w:r>
      <w:proofErr w:type="spellEnd"/>
      <w:r w:rsidR="00EE60F1">
        <w:rPr>
          <w:rFonts w:ascii="Arial" w:eastAsia="Arial" w:hAnsi="Arial" w:cs="Arial"/>
          <w:iCs/>
        </w:rPr>
        <w:t xml:space="preserve">. 226 και την </w:t>
      </w:r>
      <w:r w:rsidR="003660C2">
        <w:rPr>
          <w:rFonts w:ascii="Arial" w:eastAsia="Arial" w:hAnsi="Arial" w:cs="Arial"/>
          <w:iCs/>
        </w:rPr>
        <w:t xml:space="preserve">παρ. 1 του </w:t>
      </w:r>
      <w:proofErr w:type="spellStart"/>
      <w:r w:rsidR="003660C2">
        <w:rPr>
          <w:rFonts w:ascii="Arial" w:eastAsia="Arial" w:hAnsi="Arial" w:cs="Arial"/>
          <w:iCs/>
        </w:rPr>
        <w:t>άρ</w:t>
      </w:r>
      <w:proofErr w:type="spellEnd"/>
      <w:r w:rsidR="003660C2">
        <w:rPr>
          <w:rFonts w:ascii="Arial" w:eastAsia="Arial" w:hAnsi="Arial" w:cs="Arial"/>
          <w:iCs/>
        </w:rPr>
        <w:t>. 231 του ν. 3852/2010)</w:t>
      </w:r>
      <w:r w:rsidR="003660C2" w:rsidRPr="009748B3">
        <w:rPr>
          <w:rFonts w:ascii="Arial" w:eastAsia="Arial" w:hAnsi="Arial" w:cs="Arial"/>
          <w:iCs/>
        </w:rPr>
        <w:t>.</w:t>
      </w:r>
    </w:p>
    <w:p w:rsidR="00BA62B4" w:rsidRDefault="00BA62B4" w:rsidP="00BA62B4">
      <w:pPr>
        <w:tabs>
          <w:tab w:val="left" w:pos="764"/>
        </w:tabs>
        <w:spacing w:after="0" w:line="360" w:lineRule="auto"/>
        <w:ind w:firstLine="737"/>
        <w:jc w:val="both"/>
        <w:rPr>
          <w:rFonts w:ascii="Arial" w:eastAsia="Arial" w:hAnsi="Arial" w:cs="Arial"/>
          <w:i/>
          <w:iCs/>
        </w:rPr>
      </w:pPr>
      <w:r>
        <w:rPr>
          <w:rFonts w:ascii="Arial" w:eastAsia="Arial" w:hAnsi="Arial" w:cs="Arial"/>
          <w:iCs/>
        </w:rPr>
        <w:t>Σύμφωνα με την παρ. 1 του άρθρου 227 του ν. 3852/2010: «</w:t>
      </w:r>
      <w:r w:rsidRPr="007F51C8">
        <w:rPr>
          <w:rFonts w:ascii="Arial" w:eastAsia="Arial" w:hAnsi="Arial" w:cs="Arial"/>
          <w:i/>
          <w:iCs/>
        </w:rPr>
        <w:t xml:space="preserve">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w:t>
      </w:r>
      <w:r w:rsidRPr="007F51C8">
        <w:rPr>
          <w:rFonts w:ascii="Arial" w:eastAsia="Arial" w:hAnsi="Arial" w:cs="Arial"/>
          <w:i/>
          <w:iCs/>
        </w:rPr>
        <w:lastRenderedPageBreak/>
        <w:t>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ανάρτησή της στο διαδίκτυο ή από την κοινοποίησή της ή αφότου έλαβε πλήρη γνώση αυτής. Ατομικές πράξεις κοινοποιούνται στον ενδιαφερόμενο με απόδειξη παραλαβής και αναφέρουν υποχρεωτικά ότι κατ’ αυτών χωρεί ειδική προσφυγή για λόγους νομιμότητας ενώπιον του Επόπτη Ο.Τ.Α. μέσα σε προθεσμία δεκαπέντε (15) ημερών</w:t>
      </w:r>
      <w:r w:rsidRPr="007F51C8">
        <w:rPr>
          <w:rFonts w:ascii="Arial" w:eastAsia="Arial" w:hAnsi="Arial" w:cs="Arial"/>
          <w:iCs/>
        </w:rPr>
        <w:t>.</w:t>
      </w:r>
      <w:r>
        <w:rPr>
          <w:rFonts w:ascii="Arial" w:eastAsia="Arial" w:hAnsi="Arial" w:cs="Arial"/>
          <w:iCs/>
        </w:rPr>
        <w:t xml:space="preserve"> </w:t>
      </w:r>
      <w:r w:rsidRPr="007F51C8">
        <w:rPr>
          <w:rFonts w:ascii="Arial" w:eastAsia="Arial" w:hAnsi="Arial" w:cs="Arial"/>
          <w:i/>
          <w:iCs/>
        </w:rPr>
        <w:t>2.</w:t>
      </w:r>
      <w:r w:rsidR="00C37604">
        <w:rPr>
          <w:rFonts w:ascii="Arial" w:eastAsia="Arial" w:hAnsi="Arial" w:cs="Arial"/>
          <w:i/>
          <w:iCs/>
        </w:rPr>
        <w:t xml:space="preserve"> </w:t>
      </w:r>
      <w:r w:rsidRPr="007F51C8">
        <w:rPr>
          <w:rFonts w:ascii="Arial" w:eastAsia="Arial" w:hAnsi="Arial" w:cs="Arial"/>
          <w:i/>
          <w:iCs/>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παρέλευση άπρακτης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r>
        <w:rPr>
          <w:rFonts w:ascii="Arial" w:eastAsia="Arial" w:hAnsi="Arial" w:cs="Arial"/>
          <w:i/>
          <w:iCs/>
        </w:rPr>
        <w:t xml:space="preserve"> [...]</w:t>
      </w:r>
      <w:r w:rsidR="00C37604">
        <w:rPr>
          <w:rFonts w:ascii="Arial" w:eastAsia="Arial" w:hAnsi="Arial" w:cs="Arial"/>
          <w:i/>
          <w:iCs/>
        </w:rPr>
        <w:t xml:space="preserve">. </w:t>
      </w:r>
      <w:r w:rsidRPr="007F51C8">
        <w:rPr>
          <w:rFonts w:ascii="Arial" w:eastAsia="Arial" w:hAnsi="Arial" w:cs="Arial"/>
          <w:i/>
          <w:iCs/>
        </w:rPr>
        <w:t>4. Δικαίωμα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εφόσον δεν την υπερψήφισαν. Δικαίωμα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σύμφωνα με το καταστατικό τους περιβαλλοντικούς, πολιτιστικούς και εν γένει κοινωνικούς σκοπούς</w:t>
      </w:r>
      <w:r>
        <w:rPr>
          <w:rFonts w:ascii="Arial" w:eastAsia="Arial" w:hAnsi="Arial" w:cs="Arial"/>
          <w:i/>
          <w:iCs/>
        </w:rPr>
        <w:t xml:space="preserve">. </w:t>
      </w:r>
      <w:r w:rsidRPr="007F51C8">
        <w:rPr>
          <w:rFonts w:ascii="Arial" w:eastAsia="Arial" w:hAnsi="Arial" w:cs="Arial"/>
          <w:i/>
          <w:iCs/>
        </w:rPr>
        <w:t>5.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w:t>
      </w:r>
      <w:r>
        <w:rPr>
          <w:rFonts w:ascii="Arial" w:eastAsia="Arial" w:hAnsi="Arial" w:cs="Arial"/>
          <w:i/>
          <w:iCs/>
        </w:rPr>
        <w:t>οσφυγή έχει σιωπηρώς απορριφθεί [...]</w:t>
      </w:r>
      <w:r w:rsidR="00B856EF">
        <w:rPr>
          <w:rStyle w:val="a4"/>
          <w:rFonts w:ascii="Arial" w:eastAsia="Arial" w:hAnsi="Arial" w:cs="Arial"/>
          <w:i/>
          <w:iCs/>
        </w:rPr>
        <w:footnoteReference w:id="3"/>
      </w:r>
      <w:r>
        <w:rPr>
          <w:rFonts w:ascii="Arial" w:eastAsia="Arial" w:hAnsi="Arial" w:cs="Arial"/>
          <w:i/>
          <w:iCs/>
        </w:rPr>
        <w:t>».</w:t>
      </w:r>
    </w:p>
    <w:p w:rsidR="00F01544" w:rsidRDefault="00BA62B4" w:rsidP="00BA62B4">
      <w:pPr>
        <w:tabs>
          <w:tab w:val="left" w:pos="764"/>
        </w:tabs>
        <w:spacing w:after="0" w:line="360" w:lineRule="auto"/>
        <w:ind w:firstLine="737"/>
        <w:jc w:val="both"/>
        <w:rPr>
          <w:rFonts w:ascii="Arial" w:eastAsia="Arial" w:hAnsi="Arial" w:cs="Arial"/>
          <w:iCs/>
        </w:rPr>
      </w:pPr>
      <w:r>
        <w:rPr>
          <w:rFonts w:ascii="Arial" w:eastAsia="Arial" w:hAnsi="Arial" w:cs="Arial"/>
          <w:iCs/>
        </w:rPr>
        <w:t>Σύμφωνα με την παρ. 1 του άρθρου 233 του ν. 3852/2010, τ</w:t>
      </w:r>
      <w:r w:rsidRPr="003A4C71">
        <w:rPr>
          <w:rFonts w:ascii="Arial" w:eastAsia="Arial" w:hAnsi="Arial" w:cs="Arial"/>
          <w:iCs/>
        </w:rPr>
        <w:t xml:space="preserve">ην </w:t>
      </w:r>
      <w:r w:rsidRPr="00EF5B93">
        <w:rPr>
          <w:rFonts w:ascii="Arial" w:eastAsia="Arial" w:hAnsi="Arial" w:cs="Arial"/>
          <w:iCs/>
          <w:u w:val="single"/>
        </w:rPr>
        <w:t>πειθαρχική δικαιοδοσία</w:t>
      </w:r>
      <w:r w:rsidRPr="003A4C71">
        <w:rPr>
          <w:rFonts w:ascii="Arial" w:eastAsia="Arial" w:hAnsi="Arial" w:cs="Arial"/>
          <w:iCs/>
        </w:rPr>
        <w:t xml:space="preserve"> </w:t>
      </w:r>
      <w:r w:rsidRPr="00F37FA6">
        <w:rPr>
          <w:rFonts w:ascii="Arial" w:eastAsia="Arial" w:hAnsi="Arial" w:cs="Arial"/>
          <w:b/>
          <w:iCs/>
          <w:u w:val="single"/>
        </w:rPr>
        <w:t>ως προς τους αιρετούς</w:t>
      </w:r>
      <w:r w:rsidRPr="003A4C71">
        <w:rPr>
          <w:rFonts w:ascii="Arial" w:eastAsia="Arial" w:hAnsi="Arial" w:cs="Arial"/>
          <w:iCs/>
        </w:rPr>
        <w:t xml:space="preserve">, η οποία αφορά παραβάσεις των καθηκόντων τους, ασκεί ο </w:t>
      </w:r>
      <w:r>
        <w:rPr>
          <w:rFonts w:ascii="Arial" w:eastAsia="Arial" w:hAnsi="Arial" w:cs="Arial"/>
          <w:iCs/>
        </w:rPr>
        <w:t>Γραμματέας της Αποκεντρωμένης Διοίκησης, σ</w:t>
      </w:r>
      <w:r w:rsidRPr="003A4C71">
        <w:rPr>
          <w:rFonts w:ascii="Arial" w:eastAsia="Arial" w:hAnsi="Arial" w:cs="Arial"/>
          <w:iCs/>
        </w:rPr>
        <w:t xml:space="preserve">τους </w:t>
      </w:r>
      <w:r>
        <w:rPr>
          <w:rFonts w:ascii="Arial" w:eastAsia="Arial" w:hAnsi="Arial" w:cs="Arial"/>
          <w:iCs/>
        </w:rPr>
        <w:t>οποίους</w:t>
      </w:r>
      <w:r w:rsidRPr="003A4C71">
        <w:rPr>
          <w:rFonts w:ascii="Arial" w:eastAsia="Arial" w:hAnsi="Arial" w:cs="Arial"/>
          <w:iCs/>
        </w:rPr>
        <w:t xml:space="preserve"> επιβάλλονται οι πειθαρχικές ποινές της αργίας </w:t>
      </w:r>
      <w:r w:rsidRPr="00CE1451">
        <w:rPr>
          <w:rFonts w:ascii="Arial" w:eastAsia="Arial" w:hAnsi="Arial" w:cs="Arial"/>
          <w:iCs/>
        </w:rPr>
        <w:t>έως</w:t>
      </w:r>
      <w:r w:rsidRPr="003A4C71">
        <w:rPr>
          <w:rFonts w:ascii="Arial" w:eastAsia="Arial" w:hAnsi="Arial" w:cs="Arial"/>
          <w:iCs/>
        </w:rPr>
        <w:t xml:space="preserve"> έξι (6) μηνών και της</w:t>
      </w:r>
      <w:r>
        <w:rPr>
          <w:rFonts w:ascii="Arial" w:eastAsia="Arial" w:hAnsi="Arial" w:cs="Arial"/>
          <w:iCs/>
        </w:rPr>
        <w:t xml:space="preserve"> έκπτωσης, οι οποίες μπορούν</w:t>
      </w:r>
      <w:r w:rsidRPr="003A4C71">
        <w:rPr>
          <w:rFonts w:ascii="Arial" w:eastAsia="Arial" w:hAnsi="Arial" w:cs="Arial"/>
          <w:iCs/>
        </w:rPr>
        <w:t xml:space="preserve"> να επιβ</w:t>
      </w:r>
      <w:r>
        <w:rPr>
          <w:rFonts w:ascii="Arial" w:eastAsia="Arial" w:hAnsi="Arial" w:cs="Arial"/>
          <w:iCs/>
        </w:rPr>
        <w:t>ληθούν:</w:t>
      </w:r>
      <w:r w:rsidRPr="003A4C71">
        <w:rPr>
          <w:rFonts w:ascii="Arial" w:eastAsia="Arial" w:hAnsi="Arial" w:cs="Arial"/>
          <w:iCs/>
        </w:rPr>
        <w:t xml:space="preserve"> </w:t>
      </w:r>
      <w:r w:rsidRPr="00097B3A">
        <w:rPr>
          <w:rFonts w:ascii="Arial" w:eastAsia="Arial" w:hAnsi="Arial" w:cs="Arial"/>
          <w:b/>
          <w:iCs/>
        </w:rPr>
        <w:t>α.</w:t>
      </w:r>
      <w:r w:rsidRPr="003A4C71">
        <w:rPr>
          <w:rFonts w:ascii="Arial" w:eastAsia="Arial" w:hAnsi="Arial" w:cs="Arial"/>
          <w:iCs/>
        </w:rPr>
        <w:t xml:space="preserve"> αν έχουν διαπράξει σοβαρή παράβαση των καθηκόντων τους ή υπέρβαση της αρμοδιότητάς τους από δόλο ή βαριά αμέλεια</w:t>
      </w:r>
      <w:r>
        <w:rPr>
          <w:rFonts w:ascii="Arial" w:eastAsia="Arial" w:hAnsi="Arial" w:cs="Arial"/>
          <w:iCs/>
        </w:rPr>
        <w:t xml:space="preserve"> και </w:t>
      </w:r>
      <w:r w:rsidRPr="00097B3A">
        <w:rPr>
          <w:rFonts w:ascii="Arial" w:eastAsia="Arial" w:hAnsi="Arial" w:cs="Arial"/>
          <w:b/>
          <w:iCs/>
        </w:rPr>
        <w:t>β.</w:t>
      </w:r>
      <w:r w:rsidRPr="003A4C71">
        <w:rPr>
          <w:rFonts w:ascii="Arial" w:eastAsia="Arial" w:hAnsi="Arial" w:cs="Arial"/>
          <w:iCs/>
        </w:rPr>
        <w:t xml:space="preserve"> αν έχουν διαπράξει παραβάσεις των καθηκόντων που τους έχουν ανατεθεί σύμφωνα με ειδικές νομοθετικές ρυθμίσεις. Οι πειθαρχικές </w:t>
      </w:r>
      <w:r>
        <w:rPr>
          <w:rFonts w:ascii="Arial" w:eastAsia="Arial" w:hAnsi="Arial" w:cs="Arial"/>
          <w:iCs/>
        </w:rPr>
        <w:t xml:space="preserve">αυτές </w:t>
      </w:r>
      <w:r w:rsidRPr="003A4C71">
        <w:rPr>
          <w:rFonts w:ascii="Arial" w:eastAsia="Arial" w:hAnsi="Arial" w:cs="Arial"/>
          <w:iCs/>
        </w:rPr>
        <w:t>ποινές επιβάλλονται ύστερα από προηγούμενη τήρηση της διαδικασίας του άρθρου 234</w:t>
      </w:r>
      <w:r>
        <w:rPr>
          <w:rFonts w:ascii="Arial" w:eastAsia="Arial" w:hAnsi="Arial" w:cs="Arial"/>
          <w:iCs/>
        </w:rPr>
        <w:t xml:space="preserve"> του ν. 3852/2010</w:t>
      </w:r>
      <w:r w:rsidRPr="003A4C71">
        <w:rPr>
          <w:rFonts w:ascii="Arial" w:eastAsia="Arial" w:hAnsi="Arial" w:cs="Arial"/>
          <w:iCs/>
        </w:rPr>
        <w:t xml:space="preserve">. </w:t>
      </w:r>
      <w:r w:rsidRPr="003A4C71">
        <w:rPr>
          <w:rFonts w:ascii="Arial" w:eastAsia="Arial" w:hAnsi="Arial" w:cs="Arial"/>
          <w:iCs/>
        </w:rPr>
        <w:lastRenderedPageBreak/>
        <w:t>Τα πειθαρχικά παραπτώματα υπόκεινται σε πενταετή παραγραφή, η οποία αρχίζει α</w:t>
      </w:r>
      <w:r>
        <w:rPr>
          <w:rFonts w:ascii="Arial" w:eastAsia="Arial" w:hAnsi="Arial" w:cs="Arial"/>
          <w:iCs/>
        </w:rPr>
        <w:t>πό την ημέρα που διαπράχθηκαν.</w:t>
      </w:r>
    </w:p>
    <w:p w:rsidR="00705009" w:rsidRDefault="00617462" w:rsidP="00BA62B4">
      <w:pPr>
        <w:tabs>
          <w:tab w:val="left" w:pos="764"/>
        </w:tabs>
        <w:spacing w:after="0" w:line="360" w:lineRule="auto"/>
        <w:ind w:firstLine="737"/>
        <w:jc w:val="both"/>
        <w:rPr>
          <w:rFonts w:ascii="Arial" w:eastAsia="Arial" w:hAnsi="Arial" w:cs="Arial"/>
          <w:iCs/>
        </w:rPr>
      </w:pPr>
      <w:r>
        <w:rPr>
          <w:rFonts w:ascii="Arial" w:eastAsia="Arial" w:hAnsi="Arial" w:cs="Arial"/>
          <w:iCs/>
        </w:rPr>
        <w:t>Σ</w:t>
      </w:r>
      <w:r w:rsidR="00705009">
        <w:rPr>
          <w:rFonts w:ascii="Arial" w:eastAsia="Arial" w:hAnsi="Arial" w:cs="Arial"/>
          <w:iCs/>
        </w:rPr>
        <w:t>ύμφωνα με την παρ. 1 του άρθρου 238 του ν. 3852/2010: «</w:t>
      </w:r>
      <w:r w:rsidR="00705009" w:rsidRPr="004E4A56">
        <w:rPr>
          <w:rFonts w:ascii="Arial" w:eastAsia="Arial" w:hAnsi="Arial" w:cs="Arial"/>
          <w:i/>
          <w:iCs/>
        </w:rPr>
        <w:t>Μέχρι την έναρξη λειτουργίας της ΑΥΕ Ο.Τ.Α. ο έλεγχος νομιμότητας των πράξεων, κατά τα άρθρα 225 έως 227, ασκείται από τον Συντονιστή της οικείας Αποκεντρωμένης Διοίκησης και τις Ειδικές Επιτροπές του άρθρου 152 του Κώδικα Δήμων και Κοινοτήτων (ν. 3463/2006, Α΄ 114)</w:t>
      </w:r>
      <w:r w:rsidR="00705009">
        <w:rPr>
          <w:rFonts w:ascii="Arial" w:eastAsia="Arial" w:hAnsi="Arial" w:cs="Arial"/>
          <w:iCs/>
        </w:rPr>
        <w:t xml:space="preserve"> [...]».</w:t>
      </w:r>
      <w:r w:rsidR="00D4591C">
        <w:rPr>
          <w:rFonts w:ascii="Arial" w:eastAsia="Arial" w:hAnsi="Arial" w:cs="Arial"/>
          <w:iCs/>
        </w:rPr>
        <w:t xml:space="preserve"> </w:t>
      </w:r>
      <w:r w:rsidR="00D4591C" w:rsidRPr="00D4591C">
        <w:rPr>
          <w:rFonts w:ascii="Arial" w:eastAsia="Arial" w:hAnsi="Arial" w:cs="Arial"/>
          <w:iCs/>
        </w:rPr>
        <w:t>Επιπρόσθετα, σύμφωνα με τ</w:t>
      </w:r>
      <w:r w:rsidR="00BC4997">
        <w:rPr>
          <w:rFonts w:ascii="Arial" w:eastAsia="Arial" w:hAnsi="Arial" w:cs="Arial"/>
          <w:iCs/>
        </w:rPr>
        <w:t xml:space="preserve">ην υπ’ αριθ. </w:t>
      </w:r>
      <w:proofErr w:type="spellStart"/>
      <w:r w:rsidR="00BC4997">
        <w:rPr>
          <w:rFonts w:ascii="Arial" w:eastAsia="Arial" w:hAnsi="Arial" w:cs="Arial"/>
          <w:iCs/>
        </w:rPr>
        <w:t>αρ</w:t>
      </w:r>
      <w:proofErr w:type="spellEnd"/>
      <w:r w:rsidR="00BC4997">
        <w:rPr>
          <w:rFonts w:ascii="Arial" w:eastAsia="Arial" w:hAnsi="Arial" w:cs="Arial"/>
          <w:iCs/>
        </w:rPr>
        <w:t>. 27/2018 (ΑΔΑ</w:t>
      </w:r>
      <w:r w:rsidR="00D4591C" w:rsidRPr="00D4591C">
        <w:rPr>
          <w:rFonts w:ascii="Arial" w:eastAsia="Arial" w:hAnsi="Arial" w:cs="Arial"/>
          <w:iCs/>
        </w:rPr>
        <w:t>: 6ΖΝ1465ΧΘ7-Δ51) εγκύκλιο του Υπουργείου Εσωτερικών: «</w:t>
      </w:r>
      <w:r w:rsidR="00B3130C" w:rsidRPr="00B3130C">
        <w:rPr>
          <w:rFonts w:ascii="Arial" w:eastAsia="Arial" w:hAnsi="Arial" w:cs="Arial"/>
          <w:iCs/>
        </w:rPr>
        <w:t>[...]</w:t>
      </w:r>
      <w:r w:rsidR="00D4591C" w:rsidRPr="00B3130C">
        <w:rPr>
          <w:rFonts w:ascii="Arial" w:eastAsia="Arial" w:hAnsi="Arial" w:cs="Arial"/>
          <w:iCs/>
        </w:rPr>
        <w:t xml:space="preserve"> </w:t>
      </w:r>
      <w:r w:rsidR="00D4591C" w:rsidRPr="00D4591C">
        <w:rPr>
          <w:rFonts w:ascii="Arial" w:eastAsia="Arial" w:hAnsi="Arial" w:cs="Arial"/>
          <w:i/>
          <w:iCs/>
        </w:rPr>
        <w:t>κατά τη μεταβατική περίοδο, ο Συντονιστής της Αποκεντρωμένης Διοίκησης δεν μπορεί να αναστείλει την εκτέλεση της προσβαλλόμενης πράξης των δήμων και περιφερειών, καθώς στο πεδίο εφαρμογής των μεταβατικών διατάξεων του άρθρου 238 του ν.</w:t>
      </w:r>
      <w:r w:rsidR="00BC4997">
        <w:rPr>
          <w:rFonts w:ascii="Arial" w:eastAsia="Arial" w:hAnsi="Arial" w:cs="Arial"/>
          <w:i/>
          <w:iCs/>
        </w:rPr>
        <w:t xml:space="preserve"> </w:t>
      </w:r>
      <w:r w:rsidR="00D4591C" w:rsidRPr="00D4591C">
        <w:rPr>
          <w:rFonts w:ascii="Arial" w:eastAsia="Arial" w:hAnsi="Arial" w:cs="Arial"/>
          <w:i/>
          <w:iCs/>
        </w:rPr>
        <w:t>3852/2010, όπως αντικαταστάθηκε, δεν εμπίπτουν οι διατάξεις του άρθρου 228 του ν. 3852/2010, όπως αντικαταστάθηκε από το άρθρο 119 του ν.4555/2018</w:t>
      </w:r>
      <w:r w:rsidR="00D4591C" w:rsidRPr="00D4591C">
        <w:rPr>
          <w:rFonts w:ascii="Arial" w:eastAsia="Arial" w:hAnsi="Arial" w:cs="Arial"/>
          <w:iCs/>
        </w:rPr>
        <w:t xml:space="preserve">». Όμοιο περιεχόμενο </w:t>
      </w:r>
      <w:r w:rsidR="00BC4997">
        <w:rPr>
          <w:rFonts w:ascii="Arial" w:eastAsia="Arial" w:hAnsi="Arial" w:cs="Arial"/>
          <w:iCs/>
        </w:rPr>
        <w:t>έχει</w:t>
      </w:r>
      <w:r w:rsidR="00D4591C" w:rsidRPr="00D4591C">
        <w:rPr>
          <w:rFonts w:ascii="Arial" w:eastAsia="Arial" w:hAnsi="Arial" w:cs="Arial"/>
          <w:iCs/>
        </w:rPr>
        <w:t xml:space="preserve"> και η υπ’ αριθ. 15/</w:t>
      </w:r>
      <w:r w:rsidR="00BC4997">
        <w:rPr>
          <w:rFonts w:ascii="Arial" w:eastAsia="Arial" w:hAnsi="Arial" w:cs="Arial"/>
          <w:iCs/>
        </w:rPr>
        <w:t>0</w:t>
      </w:r>
      <w:r w:rsidR="00D4591C" w:rsidRPr="00D4591C">
        <w:rPr>
          <w:rFonts w:ascii="Arial" w:eastAsia="Arial" w:hAnsi="Arial" w:cs="Arial"/>
          <w:iCs/>
        </w:rPr>
        <w:t>2-</w:t>
      </w:r>
      <w:r w:rsidR="00BC4997">
        <w:rPr>
          <w:rFonts w:ascii="Arial" w:eastAsia="Arial" w:hAnsi="Arial" w:cs="Arial"/>
          <w:iCs/>
        </w:rPr>
        <w:t>0</w:t>
      </w:r>
      <w:r w:rsidR="00D4591C" w:rsidRPr="00D4591C">
        <w:rPr>
          <w:rFonts w:ascii="Arial" w:eastAsia="Arial" w:hAnsi="Arial" w:cs="Arial"/>
          <w:iCs/>
        </w:rPr>
        <w:t xml:space="preserve">2-2011 εγκύκλιος </w:t>
      </w:r>
      <w:r w:rsidR="00BC4997">
        <w:rPr>
          <w:rFonts w:ascii="Arial" w:eastAsia="Arial" w:hAnsi="Arial" w:cs="Arial"/>
          <w:iCs/>
        </w:rPr>
        <w:t xml:space="preserve">οδηγία του </w:t>
      </w:r>
      <w:r w:rsidR="00D4591C" w:rsidRPr="00D4591C">
        <w:rPr>
          <w:rFonts w:ascii="Arial" w:eastAsia="Arial" w:hAnsi="Arial" w:cs="Arial"/>
          <w:iCs/>
        </w:rPr>
        <w:t>Υπουργείου Εσωτερικών Αποκέντρωσης και Ηλεκτρονικής Διακυβέρνησης (ΑΔΑ: 4ΑΛ9Κ-Κ).</w:t>
      </w:r>
    </w:p>
    <w:p w:rsidR="00617462" w:rsidRPr="00BA62B4" w:rsidRDefault="0088743C" w:rsidP="00BA62B4">
      <w:pPr>
        <w:tabs>
          <w:tab w:val="left" w:pos="764"/>
        </w:tabs>
        <w:spacing w:after="0" w:line="360" w:lineRule="auto"/>
        <w:ind w:firstLine="737"/>
        <w:jc w:val="both"/>
        <w:rPr>
          <w:rFonts w:ascii="Arial" w:eastAsia="Arial" w:hAnsi="Arial" w:cs="Arial"/>
          <w:i/>
          <w:iCs/>
        </w:rPr>
      </w:pPr>
      <w:r>
        <w:rPr>
          <w:rFonts w:ascii="Arial" w:eastAsia="Arial" w:hAnsi="Arial" w:cs="Arial"/>
          <w:iCs/>
        </w:rPr>
        <w:t>Τέλος</w:t>
      </w:r>
      <w:r w:rsidR="00617462">
        <w:rPr>
          <w:rFonts w:ascii="Arial" w:eastAsia="Arial" w:hAnsi="Arial" w:cs="Arial"/>
          <w:iCs/>
        </w:rPr>
        <w:t>, τ</w:t>
      </w:r>
      <w:r w:rsidR="00617462" w:rsidRPr="00617462">
        <w:rPr>
          <w:rFonts w:ascii="Arial" w:eastAsia="Arial" w:hAnsi="Arial" w:cs="Arial"/>
          <w:iCs/>
        </w:rPr>
        <w:t>ο Τμήμα Εποπτείας Ο.Τ.Α., έχει ως αρμοδιότητα τον κατά το άρθρο 214 του ν. 3852/2010 (Α’ 87) προβλεπόμενο έλεγχο νομιμότητας των πράξεων των Ο.Τ.Α. και των νομικών τους προσώπων, σύμφωνα με τα οριζόμενα στα άρθρα 225 έως 227 του ιδίου νόμου, όπως αυτός ασκείται από τον Γραμματέα της Αποκεντρωμένης Διοίκησης Αττικής και μέχρι την έναρξη λειτουργίας της οικείας ΑΥΕ Ο.Τ.Α.</w:t>
      </w:r>
      <w:r w:rsidR="00617462">
        <w:rPr>
          <w:rFonts w:ascii="Arial" w:eastAsia="Arial" w:hAnsi="Arial" w:cs="Arial"/>
          <w:iCs/>
        </w:rPr>
        <w:t xml:space="preserve"> (βλ. </w:t>
      </w:r>
      <w:r w:rsidR="001E6A26" w:rsidRPr="001E6A26">
        <w:rPr>
          <w:rFonts w:ascii="Arial" w:eastAsia="Arial" w:hAnsi="Arial" w:cs="Arial"/>
          <w:iCs/>
        </w:rPr>
        <w:t xml:space="preserve">την </w:t>
      </w:r>
      <w:proofErr w:type="spellStart"/>
      <w:r w:rsidR="001E6A26" w:rsidRPr="001E6A26">
        <w:rPr>
          <w:rFonts w:ascii="Arial" w:eastAsia="Arial" w:hAnsi="Arial" w:cs="Arial"/>
          <w:iCs/>
        </w:rPr>
        <w:t>υποπερ</w:t>
      </w:r>
      <w:proofErr w:type="spellEnd"/>
      <w:r w:rsidR="001E6A26" w:rsidRPr="001E6A26">
        <w:rPr>
          <w:rFonts w:ascii="Arial" w:eastAsia="Arial" w:hAnsi="Arial" w:cs="Arial"/>
          <w:iCs/>
        </w:rPr>
        <w:t>. ε’ της περ. 3 της παρ</w:t>
      </w:r>
      <w:r w:rsidR="001E6A26">
        <w:rPr>
          <w:rFonts w:ascii="Arial" w:eastAsia="Arial" w:hAnsi="Arial" w:cs="Arial"/>
          <w:iCs/>
        </w:rPr>
        <w:t xml:space="preserve">. A’ του άρθρου 8 του </w:t>
      </w:r>
      <w:proofErr w:type="spellStart"/>
      <w:r w:rsidR="001E6A26">
        <w:rPr>
          <w:rFonts w:ascii="Arial" w:eastAsia="Arial" w:hAnsi="Arial" w:cs="Arial"/>
          <w:iCs/>
        </w:rPr>
        <w:t>π.δ.</w:t>
      </w:r>
      <w:proofErr w:type="spellEnd"/>
      <w:r w:rsidR="001E6A26">
        <w:rPr>
          <w:rFonts w:ascii="Arial" w:eastAsia="Arial" w:hAnsi="Arial" w:cs="Arial"/>
          <w:iCs/>
        </w:rPr>
        <w:t xml:space="preserve"> 135/</w:t>
      </w:r>
      <w:r w:rsidR="001E6A26" w:rsidRPr="001E6A26">
        <w:rPr>
          <w:rFonts w:ascii="Arial" w:eastAsia="Arial" w:hAnsi="Arial" w:cs="Arial"/>
          <w:iCs/>
        </w:rPr>
        <w:t>2010</w:t>
      </w:r>
      <w:r w:rsidR="00507910">
        <w:rPr>
          <w:rFonts w:ascii="Arial" w:eastAsia="Arial" w:hAnsi="Arial" w:cs="Arial"/>
          <w:iCs/>
        </w:rPr>
        <w:t>,</w:t>
      </w:r>
      <w:r w:rsidR="001E6A26" w:rsidRPr="001E6A26">
        <w:rPr>
          <w:rFonts w:ascii="Arial" w:eastAsia="Arial" w:hAnsi="Arial" w:cs="Arial"/>
          <w:iCs/>
        </w:rPr>
        <w:t xml:space="preserve"> όπως προστέθηκε με τις διατάξεις του </w:t>
      </w:r>
      <w:proofErr w:type="spellStart"/>
      <w:r w:rsidR="001E6A26" w:rsidRPr="001E6A26">
        <w:rPr>
          <w:rFonts w:ascii="Arial" w:eastAsia="Arial" w:hAnsi="Arial" w:cs="Arial"/>
          <w:iCs/>
        </w:rPr>
        <w:t>άρ</w:t>
      </w:r>
      <w:proofErr w:type="spellEnd"/>
      <w:r w:rsidR="001E6A26" w:rsidRPr="001E6A26">
        <w:rPr>
          <w:rFonts w:ascii="Arial" w:eastAsia="Arial" w:hAnsi="Arial" w:cs="Arial"/>
          <w:iCs/>
        </w:rPr>
        <w:t>. 12 του ν. 4915/2022</w:t>
      </w:r>
      <w:r w:rsidR="001E6A26">
        <w:rPr>
          <w:rFonts w:ascii="Arial" w:eastAsia="Arial" w:hAnsi="Arial" w:cs="Arial"/>
          <w:iCs/>
        </w:rPr>
        <w:t>).</w:t>
      </w:r>
    </w:p>
    <w:sectPr w:rsidR="00617462" w:rsidRPr="00BA62B4" w:rsidSect="00F015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5AA" w:rsidRDefault="002665AA" w:rsidP="00755D23">
      <w:pPr>
        <w:spacing w:after="0" w:line="240" w:lineRule="auto"/>
      </w:pPr>
      <w:r>
        <w:separator/>
      </w:r>
    </w:p>
  </w:endnote>
  <w:endnote w:type="continuationSeparator" w:id="0">
    <w:p w:rsidR="002665AA" w:rsidRDefault="002665AA" w:rsidP="0075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5AA" w:rsidRDefault="002665AA" w:rsidP="00755D23">
      <w:pPr>
        <w:spacing w:after="0" w:line="240" w:lineRule="auto"/>
      </w:pPr>
      <w:r>
        <w:separator/>
      </w:r>
    </w:p>
  </w:footnote>
  <w:footnote w:type="continuationSeparator" w:id="0">
    <w:p w:rsidR="002665AA" w:rsidRDefault="002665AA" w:rsidP="00755D23">
      <w:pPr>
        <w:spacing w:after="0" w:line="240" w:lineRule="auto"/>
      </w:pPr>
      <w:r>
        <w:continuationSeparator/>
      </w:r>
    </w:p>
  </w:footnote>
  <w:footnote w:id="1">
    <w:p w:rsidR="00755D23" w:rsidRDefault="00755D23" w:rsidP="00755D23">
      <w:pPr>
        <w:pStyle w:val="a3"/>
        <w:jc w:val="both"/>
      </w:pPr>
      <w:r>
        <w:rPr>
          <w:rStyle w:val="a4"/>
        </w:rPr>
        <w:footnoteRef/>
      </w:r>
      <w:r>
        <w:t xml:space="preserve"> </w:t>
      </w:r>
      <w:r w:rsidRPr="00FE6959">
        <w:t>Τελευταία ενημέρωση: 15.11.20223</w:t>
      </w:r>
      <w:r>
        <w:t>.</w:t>
      </w:r>
    </w:p>
  </w:footnote>
  <w:footnote w:id="2">
    <w:p w:rsidR="006D7B01" w:rsidRDefault="006D7B01" w:rsidP="006D7B01">
      <w:pPr>
        <w:pStyle w:val="a3"/>
        <w:jc w:val="both"/>
      </w:pPr>
      <w:r>
        <w:rPr>
          <w:rStyle w:val="a4"/>
        </w:rPr>
        <w:footnoteRef/>
      </w:r>
      <w:r>
        <w:t xml:space="preserve"> </w:t>
      </w:r>
      <w:r>
        <w:t>Επίσης,</w:t>
      </w:r>
      <w:r w:rsidRPr="006D7B01">
        <w:t xml:space="preserve"> αποστέλλονται προς έλεγχο νομιμότητας και οι αποφάσεις των </w:t>
      </w:r>
      <w:r w:rsidRPr="006D7B01">
        <w:rPr>
          <w:u w:val="single"/>
        </w:rPr>
        <w:t>κοινωφελών επιχειρήσεων</w:t>
      </w:r>
      <w:r w:rsidRPr="006D7B01">
        <w:t xml:space="preserve">, των </w:t>
      </w:r>
      <w:r w:rsidRPr="006D7B01">
        <w:rPr>
          <w:u w:val="single"/>
        </w:rPr>
        <w:t>Δημοτικών Επιχειρήσεων Ύδρευσης - Αποχέτευσης</w:t>
      </w:r>
      <w:r w:rsidRPr="006D7B01">
        <w:t xml:space="preserve"> και των </w:t>
      </w:r>
      <w:proofErr w:type="spellStart"/>
      <w:r w:rsidRPr="006D7B01">
        <w:rPr>
          <w:u w:val="single"/>
        </w:rPr>
        <w:t>μονομετοχικών</w:t>
      </w:r>
      <w:proofErr w:type="spellEnd"/>
      <w:r w:rsidRPr="006D7B01">
        <w:rPr>
          <w:u w:val="single"/>
        </w:rPr>
        <w:t xml:space="preserve"> ανωνύμων εταιρειών</w:t>
      </w:r>
      <w:r w:rsidRPr="006D7B01">
        <w:t xml:space="preserve"> Ο.Τ.Α.</w:t>
      </w:r>
      <w:r>
        <w:t xml:space="preserve"> (βλ. </w:t>
      </w:r>
      <w:proofErr w:type="spellStart"/>
      <w:r>
        <w:t>άρ</w:t>
      </w:r>
      <w:proofErr w:type="spellEnd"/>
      <w:r>
        <w:t>. 225 του ν. 3852/2010).</w:t>
      </w:r>
    </w:p>
  </w:footnote>
  <w:footnote w:id="3">
    <w:p w:rsidR="00B856EF" w:rsidRDefault="00B856EF" w:rsidP="00E01330">
      <w:pPr>
        <w:pStyle w:val="a3"/>
        <w:jc w:val="both"/>
      </w:pPr>
      <w:r>
        <w:rPr>
          <w:rStyle w:val="a4"/>
        </w:rPr>
        <w:footnoteRef/>
      </w:r>
      <w:r>
        <w:t xml:space="preserve"> </w:t>
      </w:r>
      <w:r>
        <w:t>Σύμφωνα με την παρ.</w:t>
      </w:r>
      <w:r w:rsidR="001F574B">
        <w:t xml:space="preserve"> 6 του </w:t>
      </w:r>
      <w:proofErr w:type="spellStart"/>
      <w:r w:rsidR="001F574B">
        <w:t>άρ</w:t>
      </w:r>
      <w:proofErr w:type="spellEnd"/>
      <w:r w:rsidR="001F574B">
        <w:t>. 238 του ν. 3852/2010, μ</w:t>
      </w:r>
      <w:r w:rsidR="001F574B" w:rsidRPr="001F574B">
        <w:t xml:space="preserve">έχρι την έναρξη λειτουργίας της </w:t>
      </w:r>
      <w:r w:rsidR="00E01330" w:rsidRPr="00E01330">
        <w:t xml:space="preserve">Αυτοτελούς Υπηρεσίας Εποπτείας </w:t>
      </w:r>
      <w:r w:rsidR="001F574B" w:rsidRPr="001F574B">
        <w:t>Ο.Τ.Α. δεν εφαρμόζετα</w:t>
      </w:r>
      <w:r w:rsidR="00E32B1A">
        <w:t>ι η παράγραφος 6</w:t>
      </w:r>
      <w:r w:rsidR="00D4591C">
        <w:t xml:space="preserve"> του άρθρου 227 του ίδιου νόμου, ενώ </w:t>
      </w:r>
      <w:r w:rsidR="00D4591C" w:rsidRPr="00D4591C">
        <w:t xml:space="preserve">σύμφωνα με την υπ’ αριθ. </w:t>
      </w:r>
      <w:proofErr w:type="spellStart"/>
      <w:r w:rsidR="00D4591C" w:rsidRPr="00D4591C">
        <w:t>αρ</w:t>
      </w:r>
      <w:proofErr w:type="spellEnd"/>
      <w:r w:rsidR="00D4591C" w:rsidRPr="00D4591C">
        <w:t>. 27/2018 (Α.Δ.Α.: 6ΖΝ1465ΧΘ7-Δ51) εγκύκλιο του Υπουργείου Εσωτερικών: «</w:t>
      </w:r>
      <w:r w:rsidR="00D4591C" w:rsidRPr="00D4591C">
        <w:rPr>
          <w:i/>
        </w:rPr>
        <w:t>Μέχρι την έναρξη λειτουργίας της Αυτοτελούς Υπηρεσίας Εποπτείας ΟΤΑ, η άσκηση ειδικής διοικητικής προσφυγής δεν αποτελεί προϋπόθεση για την άσκηση ένδικων βοηθημάτων ενώπιων των αρμόδιων δικαστηρίων (άρθρο 238 παρ. 6 του ν.3852/2010, όπως αντικαταστάθηκε με το άρθρο 131 του ν.4555/2018</w:t>
      </w:r>
      <w:r w:rsidR="00D4591C" w:rsidRPr="00D4591C">
        <w:t>)</w:t>
      </w:r>
      <w:r w:rsidR="00D4591C">
        <w:t xml:space="preserve"> [...]»</w:t>
      </w:r>
      <w:r w:rsidR="00D4591C" w:rsidRPr="00D4591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B4"/>
    <w:rsid w:val="0008189A"/>
    <w:rsid w:val="00115596"/>
    <w:rsid w:val="001A60A0"/>
    <w:rsid w:val="001E6A26"/>
    <w:rsid w:val="001F574B"/>
    <w:rsid w:val="002469F7"/>
    <w:rsid w:val="002665AA"/>
    <w:rsid w:val="003660C2"/>
    <w:rsid w:val="003A62A6"/>
    <w:rsid w:val="004221F7"/>
    <w:rsid w:val="00487CC6"/>
    <w:rsid w:val="004E4A56"/>
    <w:rsid w:val="00507910"/>
    <w:rsid w:val="00617462"/>
    <w:rsid w:val="006D7B01"/>
    <w:rsid w:val="00705009"/>
    <w:rsid w:val="00753D8C"/>
    <w:rsid w:val="00755D23"/>
    <w:rsid w:val="007E0E2C"/>
    <w:rsid w:val="0088743C"/>
    <w:rsid w:val="008A69EC"/>
    <w:rsid w:val="00904695"/>
    <w:rsid w:val="009364C3"/>
    <w:rsid w:val="00A23BF9"/>
    <w:rsid w:val="00B17B0E"/>
    <w:rsid w:val="00B3130C"/>
    <w:rsid w:val="00B856EF"/>
    <w:rsid w:val="00BA62B4"/>
    <w:rsid w:val="00BC4997"/>
    <w:rsid w:val="00C03D38"/>
    <w:rsid w:val="00C37604"/>
    <w:rsid w:val="00C72C6F"/>
    <w:rsid w:val="00C82162"/>
    <w:rsid w:val="00C839B9"/>
    <w:rsid w:val="00CE1451"/>
    <w:rsid w:val="00D4591C"/>
    <w:rsid w:val="00D527B1"/>
    <w:rsid w:val="00DC4109"/>
    <w:rsid w:val="00DD4ECA"/>
    <w:rsid w:val="00E01330"/>
    <w:rsid w:val="00E32B1A"/>
    <w:rsid w:val="00E70A84"/>
    <w:rsid w:val="00EA354F"/>
    <w:rsid w:val="00EE60F1"/>
    <w:rsid w:val="00F01544"/>
    <w:rsid w:val="00F94790"/>
    <w:rsid w:val="00FD49C9"/>
    <w:rsid w:val="00FE3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B03E4-3934-4771-B279-A34174D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2B4"/>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55D23"/>
    <w:pPr>
      <w:spacing w:after="0" w:line="240" w:lineRule="auto"/>
    </w:pPr>
    <w:rPr>
      <w:sz w:val="20"/>
      <w:szCs w:val="20"/>
    </w:rPr>
  </w:style>
  <w:style w:type="character" w:customStyle="1" w:styleId="Char">
    <w:name w:val="Κείμενο υποσημείωσης Char"/>
    <w:basedOn w:val="a0"/>
    <w:link w:val="a3"/>
    <w:uiPriority w:val="99"/>
    <w:semiHidden/>
    <w:rsid w:val="00755D23"/>
    <w:rPr>
      <w:color w:val="00000A"/>
      <w:sz w:val="20"/>
      <w:szCs w:val="20"/>
    </w:rPr>
  </w:style>
  <w:style w:type="character" w:styleId="a4">
    <w:name w:val="footnote reference"/>
    <w:basedOn w:val="a0"/>
    <w:uiPriority w:val="99"/>
    <w:semiHidden/>
    <w:unhideWhenUsed/>
    <w:rsid w:val="00755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2140-23D8-4D3A-AF95-F891FCBB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7528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Odysseas Ioannidis</dc:creator>
  <cp:lastModifiedBy>Dina Kaklamanou</cp:lastModifiedBy>
  <cp:revision>2</cp:revision>
  <dcterms:created xsi:type="dcterms:W3CDTF">2023-11-20T12:29:00Z</dcterms:created>
  <dcterms:modified xsi:type="dcterms:W3CDTF">2023-11-20T12:29:00Z</dcterms:modified>
</cp:coreProperties>
</file>